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789BE" w14:textId="77777777" w:rsidR="00CE5E13" w:rsidRDefault="00CE5E13" w:rsidP="00CE5E13">
      <w:pPr>
        <w:tabs>
          <w:tab w:val="center" w:pos="4680"/>
          <w:tab w:val="right" w:pos="9360"/>
        </w:tabs>
        <w:spacing w:after="0" w:line="240" w:lineRule="auto"/>
        <w:jc w:val="center"/>
        <w:rPr>
          <w:rFonts w:ascii="Times New Roman" w:eastAsia="Times New Roman" w:hAnsi="Times New Roman" w:cs="Times New Roman"/>
          <w:b/>
          <w:sz w:val="24"/>
          <w:szCs w:val="24"/>
        </w:rPr>
      </w:pPr>
      <w:r w:rsidRPr="0015616E">
        <w:rPr>
          <w:noProof/>
        </w:rPr>
        <w:drawing>
          <wp:anchor distT="0" distB="0" distL="114300" distR="114300" simplePos="0" relativeHeight="251668480" behindDoc="1" locked="0" layoutInCell="1" allowOverlap="1" wp14:anchorId="5229C494" wp14:editId="27674E7D">
            <wp:simplePos x="0" y="0"/>
            <wp:positionH relativeFrom="column">
              <wp:posOffset>159385</wp:posOffset>
            </wp:positionH>
            <wp:positionV relativeFrom="paragraph">
              <wp:posOffset>403860</wp:posOffset>
            </wp:positionV>
            <wp:extent cx="5624195" cy="7522210"/>
            <wp:effectExtent l="0" t="0" r="0" b="2540"/>
            <wp:wrapTight wrapText="bothSides">
              <wp:wrapPolygon edited="0">
                <wp:start x="0" y="0"/>
                <wp:lineTo x="0" y="21553"/>
                <wp:lineTo x="21510" y="21553"/>
                <wp:lineTo x="2151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t="1801" r="5231"/>
                    <a:stretch/>
                  </pic:blipFill>
                  <pic:spPr bwMode="auto">
                    <a:xfrm>
                      <a:off x="0" y="0"/>
                      <a:ext cx="5624195" cy="7522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DC34A2" w14:textId="77777777" w:rsidR="00CE5E13" w:rsidRPr="00701570" w:rsidRDefault="00CE5E13" w:rsidP="00CE5E13">
      <w:pPr>
        <w:tabs>
          <w:tab w:val="center" w:pos="4680"/>
          <w:tab w:val="right" w:pos="9360"/>
        </w:tabs>
        <w:spacing w:after="0" w:line="240" w:lineRule="auto"/>
        <w:jc w:val="center"/>
        <w:rPr>
          <w:rFonts w:ascii="Times New Roman" w:eastAsia="Times New Roman" w:hAnsi="Times New Roman" w:cs="Times New Roman"/>
          <w:b/>
          <w:sz w:val="28"/>
          <w:szCs w:val="28"/>
        </w:rPr>
      </w:pPr>
      <w:r w:rsidRPr="00701570">
        <w:rPr>
          <w:rFonts w:ascii="Times New Roman" w:eastAsia="Times New Roman" w:hAnsi="Times New Roman" w:cs="Times New Roman"/>
          <w:b/>
          <w:sz w:val="28"/>
          <w:szCs w:val="28"/>
        </w:rPr>
        <w:t>Sample Close Reading Lesson</w:t>
      </w:r>
    </w:p>
    <w:p w14:paraId="60DC194B" w14:textId="77777777" w:rsidR="00CE5E13" w:rsidRDefault="00CE5E13" w:rsidP="00CE5E13">
      <w:pPr>
        <w:tabs>
          <w:tab w:val="center" w:pos="4680"/>
          <w:tab w:val="right" w:pos="9360"/>
        </w:tabs>
        <w:spacing w:after="0" w:line="240" w:lineRule="auto"/>
        <w:jc w:val="center"/>
        <w:rPr>
          <w:rFonts w:ascii="Times New Roman" w:eastAsia="Times New Roman" w:hAnsi="Times New Roman" w:cs="Times New Roman"/>
          <w:b/>
          <w:sz w:val="24"/>
          <w:szCs w:val="24"/>
        </w:rPr>
      </w:pPr>
    </w:p>
    <w:p w14:paraId="76C3488E" w14:textId="77777777" w:rsidR="00F61109" w:rsidRDefault="00F61109" w:rsidP="00701570">
      <w:pPr>
        <w:tabs>
          <w:tab w:val="center" w:pos="4680"/>
          <w:tab w:val="right" w:pos="9360"/>
        </w:tabs>
        <w:spacing w:after="0" w:line="240" w:lineRule="auto"/>
        <w:jc w:val="center"/>
        <w:rPr>
          <w:rFonts w:ascii="Times New Roman" w:eastAsia="Times New Roman" w:hAnsi="Times New Roman" w:cs="Times New Roman"/>
          <w:b/>
          <w:sz w:val="26"/>
          <w:szCs w:val="26"/>
        </w:rPr>
      </w:pPr>
    </w:p>
    <w:p w14:paraId="3CC36885" w14:textId="77777777" w:rsidR="00F61109" w:rsidRDefault="00F61109" w:rsidP="00701570">
      <w:pPr>
        <w:tabs>
          <w:tab w:val="center" w:pos="4680"/>
          <w:tab w:val="right" w:pos="9360"/>
        </w:tabs>
        <w:spacing w:after="0" w:line="240" w:lineRule="auto"/>
        <w:jc w:val="center"/>
        <w:rPr>
          <w:rFonts w:ascii="Times New Roman" w:eastAsia="Times New Roman" w:hAnsi="Times New Roman" w:cs="Times New Roman"/>
          <w:b/>
          <w:sz w:val="26"/>
          <w:szCs w:val="26"/>
        </w:rPr>
      </w:pPr>
    </w:p>
    <w:p w14:paraId="2F8D96C0" w14:textId="77777777" w:rsidR="00F61109" w:rsidRDefault="00F61109" w:rsidP="00701570">
      <w:pPr>
        <w:tabs>
          <w:tab w:val="center" w:pos="4680"/>
          <w:tab w:val="right" w:pos="9360"/>
        </w:tabs>
        <w:spacing w:after="0" w:line="240" w:lineRule="auto"/>
        <w:jc w:val="center"/>
        <w:rPr>
          <w:rFonts w:ascii="Times New Roman" w:eastAsia="Times New Roman" w:hAnsi="Times New Roman" w:cs="Times New Roman"/>
          <w:b/>
          <w:sz w:val="26"/>
          <w:szCs w:val="26"/>
        </w:rPr>
      </w:pPr>
    </w:p>
    <w:p w14:paraId="65DD14D2" w14:textId="77777777" w:rsidR="00701570" w:rsidRPr="00F61109" w:rsidRDefault="00701570" w:rsidP="00701570">
      <w:pPr>
        <w:tabs>
          <w:tab w:val="center" w:pos="4680"/>
          <w:tab w:val="right" w:pos="9360"/>
        </w:tabs>
        <w:spacing w:after="0" w:line="240" w:lineRule="auto"/>
        <w:jc w:val="center"/>
        <w:rPr>
          <w:rFonts w:ascii="Times New Roman" w:eastAsia="Times New Roman" w:hAnsi="Times New Roman" w:cs="Times New Roman"/>
          <w:b/>
          <w:sz w:val="24"/>
          <w:szCs w:val="24"/>
        </w:rPr>
      </w:pPr>
      <w:r w:rsidRPr="00F61109">
        <w:rPr>
          <w:rFonts w:ascii="Times New Roman" w:eastAsia="Times New Roman" w:hAnsi="Times New Roman" w:cs="Times New Roman"/>
          <w:b/>
          <w:sz w:val="24"/>
          <w:szCs w:val="24"/>
        </w:rPr>
        <w:lastRenderedPageBreak/>
        <w:t>Sample Lesson Plan – Close Reading</w:t>
      </w:r>
    </w:p>
    <w:p w14:paraId="6D74AAA8" w14:textId="77777777" w:rsidR="00701570" w:rsidRPr="00CE5E13" w:rsidRDefault="00701570" w:rsidP="00701570">
      <w:pPr>
        <w:tabs>
          <w:tab w:val="center" w:pos="4680"/>
          <w:tab w:val="right" w:pos="9360"/>
        </w:tabs>
        <w:spacing w:after="0" w:line="240" w:lineRule="auto"/>
        <w:jc w:val="center"/>
        <w:rPr>
          <w:rFonts w:ascii="Times New Roman" w:eastAsia="Times New Roman" w:hAnsi="Times New Roman" w:cs="Times New Roman"/>
          <w:b/>
          <w:sz w:val="24"/>
          <w:szCs w:val="24"/>
        </w:rPr>
      </w:pPr>
    </w:p>
    <w:p w14:paraId="2FC3DE3A" w14:textId="77777777" w:rsidR="00701570" w:rsidRPr="00CE5E13" w:rsidRDefault="00701570" w:rsidP="00701570">
      <w:pPr>
        <w:tabs>
          <w:tab w:val="center" w:pos="4680"/>
          <w:tab w:val="right" w:pos="9360"/>
        </w:tabs>
        <w:spacing w:after="0" w:line="240" w:lineRule="auto"/>
        <w:rPr>
          <w:rFonts w:ascii="Times New Roman" w:eastAsia="Times New Roman" w:hAnsi="Times New Roman" w:cs="Times New Roman"/>
          <w:b/>
        </w:rPr>
      </w:pPr>
      <w:r w:rsidRPr="00CE5E13">
        <w:rPr>
          <w:rFonts w:ascii="Times New Roman" w:eastAsia="Times New Roman" w:hAnsi="Times New Roman" w:cs="Times New Roman"/>
          <w:b/>
        </w:rPr>
        <w:t>Common Core State Standards: Reading Anchor</w:t>
      </w:r>
      <w:r w:rsidR="00A56F6D">
        <w:rPr>
          <w:rFonts w:ascii="Times New Roman" w:eastAsia="Times New Roman" w:hAnsi="Times New Roman" w:cs="Times New Roman"/>
          <w:b/>
        </w:rPr>
        <w:t xml:space="preserve"> Standards: 1, 2, 4, 5, and 10</w:t>
      </w:r>
    </w:p>
    <w:p w14:paraId="08311FD4" w14:textId="77777777" w:rsidR="00701570" w:rsidRPr="00CE5E13" w:rsidRDefault="00701570" w:rsidP="00701570">
      <w:pPr>
        <w:tabs>
          <w:tab w:val="center" w:pos="4680"/>
          <w:tab w:val="right" w:pos="9360"/>
        </w:tabs>
        <w:spacing w:after="0" w:line="240" w:lineRule="auto"/>
        <w:rPr>
          <w:rFonts w:ascii="Times New Roman" w:eastAsia="Times New Roman" w:hAnsi="Times New Roman" w:cs="Times New Roman"/>
          <w:b/>
        </w:rPr>
      </w:pPr>
      <w:r w:rsidRPr="00CE5E13">
        <w:rPr>
          <w:rFonts w:ascii="Times New Roman" w:eastAsia="Times New Roman" w:hAnsi="Times New Roman" w:cs="Times New Roman"/>
          <w:b/>
        </w:rPr>
        <w:t xml:space="preserve">                                                        Writin</w:t>
      </w:r>
      <w:r w:rsidR="0079677C">
        <w:rPr>
          <w:rFonts w:ascii="Times New Roman" w:eastAsia="Times New Roman" w:hAnsi="Times New Roman" w:cs="Times New Roman"/>
          <w:b/>
        </w:rPr>
        <w:t xml:space="preserve">g Anchor Standards: 1, 4, </w:t>
      </w:r>
      <w:r w:rsidRPr="00CE5E13">
        <w:rPr>
          <w:rFonts w:ascii="Times New Roman" w:eastAsia="Times New Roman" w:hAnsi="Times New Roman" w:cs="Times New Roman"/>
          <w:b/>
        </w:rPr>
        <w:t>9, and 10</w:t>
      </w:r>
      <w:r w:rsidRPr="00CE5E13">
        <w:rPr>
          <w:rFonts w:ascii="Times New Roman" w:eastAsia="Times New Roman" w:hAnsi="Times New Roman" w:cs="Times New Roman"/>
          <w:b/>
        </w:rPr>
        <w:tab/>
      </w:r>
    </w:p>
    <w:p w14:paraId="5F9EC9CD" w14:textId="77777777" w:rsidR="00701570" w:rsidRPr="00CE5E13" w:rsidRDefault="001E2590" w:rsidP="00701570">
      <w:pPr>
        <w:tabs>
          <w:tab w:val="center" w:pos="4680"/>
          <w:tab w:val="right" w:pos="9360"/>
        </w:tabs>
        <w:spacing w:after="0" w:line="240" w:lineRule="auto"/>
        <w:rPr>
          <w:rFonts w:ascii="Times New Roman" w:eastAsia="Times New Roman" w:hAnsi="Times New Roman" w:cs="Times New Roman"/>
          <w:b/>
        </w:rPr>
      </w:pPr>
      <w:r>
        <w:rPr>
          <w:noProof/>
        </w:rPr>
        <mc:AlternateContent>
          <mc:Choice Requires="wps">
            <w:drawing>
              <wp:anchor distT="0" distB="0" distL="114300" distR="114300" simplePos="0" relativeHeight="251674624" behindDoc="0" locked="0" layoutInCell="1" allowOverlap="1" wp14:anchorId="413ADA64" wp14:editId="09D90506">
                <wp:simplePos x="0" y="0"/>
                <wp:positionH relativeFrom="column">
                  <wp:posOffset>4846955</wp:posOffset>
                </wp:positionH>
                <wp:positionV relativeFrom="paragraph">
                  <wp:posOffset>8232140</wp:posOffset>
                </wp:positionV>
                <wp:extent cx="1708150" cy="272415"/>
                <wp:effectExtent l="0" t="0" r="635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E6C8F" w14:textId="77777777" w:rsidR="00A56F6D" w:rsidRDefault="00A56F6D" w:rsidP="001E2590">
                            <w:r>
                              <w:rPr>
                                <w:rFonts w:cs="Calibri"/>
                              </w:rPr>
                              <w:t>©</w:t>
                            </w:r>
                            <w:r>
                              <w:t xml:space="preserve"> Reach Associates, 2011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12" o:spid="_x0000_s1026" type="#_x0000_t202" style="position:absolute;margin-left:381.65pt;margin-top:648.2pt;width:134.5pt;height:21.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GWgQIAABEFAAAOAAAAZHJzL2Uyb0RvYy54bWysVFtv2yAUfp+0/4B4T32R08RWnapNlmlS&#10;d5Ha/QACOEbDwIDE7qb+9x1wkqa7SNM0P9jAOXzn8n3HV9dDJ9GeWye0qnF2kWLEFdVMqG2NPz+s&#10;J3OMnCeKEakVr/Ejd/h68frVVW8qnutWS8YtAhDlqt7UuPXeVEniaMs74i604QqMjbYd8bC124RZ&#10;0gN6J5M8TS+TXltmrKbcOThdjUa8iPhNw6n/2DSOeyRrDLn5+LbxvQnvZHFFqq0lphX0kAb5hyw6&#10;IhQEPUGtiCdoZ8UvUJ2gVjvd+Auqu0Q3jaA81gDVZOlP1dy3xPBYCzTHmVOb3P+DpR/2nywSDLjL&#10;MVKkA44e+ODRrR4QHEF/euMqcLs34OgHOAffWKszd5p+cUjpZUvUlt9Yq/uWEwb5ZeFmcnZ1xHEB&#10;ZNO/1wzikJ3XEWhobBeaB+1AgA48PZ64CbnQEHKWzrMpmCjY8lleZNMYglTH28Y6/5brDoVFjS1w&#10;H9HJ/s75kA2pji4hmNNSsLWQMm7sdrOUFu0J6GQdnwP6CzepgrPS4dqIOJ5AkhAj2EK6kffvZZYX&#10;6W1eTtaX89mkWBfTSQk1TNKsvC0v06IsVuunkGBWVK1gjKs7ofhRg1nxdxwfpmFUT1Qh6mtcTvPp&#10;SNEfi0zj87siO+FhJKXoajw/OZEqEPtGMSibVJ4IOa6Tl+nHLkMPjt/YlSiDwPyoAT9sBkAJ2tho&#10;9giCsBr4AmrhPwKLVttvGPUwkzV2X3fEcozkOwWiKrOiCEMcN8V0lsPGnls25xaiKEDV2GM0Lpd+&#10;HPydsWLbQqRRxkrfgBAbETXynNVBvjB3sZjDPyIM9vk+ej3/yRY/AAAA//8DAFBLAwQUAAYACAAA&#10;ACEA8wf4MOAAAAAOAQAADwAAAGRycy9kb3ducmV2LnhtbEyPQU+DQBCF7yb+h82YeDF2ka0gyNKo&#10;iabX1v6AAbZAZGcJuy303zs96W1m3sub7xWbxQ7ibCbfO9LwtIpAGKpd01Or4fD9+fgCwgekBgdH&#10;RsPFeNiUtzcF5o2baWfO+9AKDiGfo4YuhDGX0tedsehXbjTE2tFNFgOvUyubCWcOt4OMoyiRFnvi&#10;Dx2O5qMz9c/+ZDUct/PDczZXX+GQ7tbJO/Zp5S5a398tb68gglnCnxmu+IwOJTNV7kSNF4OGNFGK&#10;rSzEWbIGcbVEKuZbxZNSmQJZFvJ/jfIXAAD//wMAUEsBAi0AFAAGAAgAAAAhALaDOJL+AAAA4QEA&#10;ABMAAAAAAAAAAAAAAAAAAAAAAFtDb250ZW50X1R5cGVzXS54bWxQSwECLQAUAAYACAAAACEAOP0h&#10;/9YAAACUAQAACwAAAAAAAAAAAAAAAAAvAQAAX3JlbHMvLnJlbHNQSwECLQAUAAYACAAAACEAmTHB&#10;loECAAARBQAADgAAAAAAAAAAAAAAAAAuAgAAZHJzL2Uyb0RvYy54bWxQSwECLQAUAAYACAAAACEA&#10;8wf4MOAAAAAOAQAADwAAAAAAAAAAAAAAAADbBAAAZHJzL2Rvd25yZXYueG1sUEsFBgAAAAAEAAQA&#10;8wAAAOgFAAAAAA==&#10;" stroked="f">
                <v:textbox>
                  <w:txbxContent>
                    <w:p w:rsidR="001E2590" w:rsidRDefault="001E2590" w:rsidP="001E2590">
                      <w:r>
                        <w:rPr>
                          <w:rFonts w:cs="Calibri"/>
                        </w:rPr>
                        <w:t>©</w:t>
                      </w:r>
                      <w:r>
                        <w:t xml:space="preserve"> Reach Associates, 2011</w:t>
                      </w:r>
                    </w:p>
                  </w:txbxContent>
                </v:textbox>
              </v:shape>
            </w:pict>
          </mc:Fallback>
        </mc:AlternateContent>
      </w:r>
      <w:r w:rsidR="00701570" w:rsidRPr="00CE5E13">
        <w:rPr>
          <w:rFonts w:ascii="Times New Roman" w:eastAsia="Times New Roman" w:hAnsi="Times New Roman" w:cs="Times New Roman"/>
          <w:b/>
        </w:rPr>
        <w:t>Demonstration Lesson: A Close Read of Lincoln’s “Gettysburg Address”</w:t>
      </w:r>
      <w:r w:rsidRPr="001E2590">
        <w:rPr>
          <w:noProof/>
        </w:rPr>
        <w:t xml:space="preserve"> </w:t>
      </w:r>
    </w:p>
    <w:tbl>
      <w:tblPr>
        <w:tblpPr w:leftFromText="180" w:rightFromText="180" w:vertAnchor="page" w:horzAnchor="margin" w:tblpY="2714"/>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4320"/>
      </w:tblGrid>
      <w:tr w:rsidR="00F61109" w:rsidRPr="00486F7E" w14:paraId="396CC9EC" w14:textId="77777777" w:rsidTr="00F61109">
        <w:trPr>
          <w:trHeight w:val="887"/>
        </w:trPr>
        <w:tc>
          <w:tcPr>
            <w:tcW w:w="9828" w:type="dxa"/>
            <w:gridSpan w:val="2"/>
          </w:tcPr>
          <w:p w14:paraId="69B0A9BE" w14:textId="77777777" w:rsidR="00F61109" w:rsidRPr="00486F7E" w:rsidRDefault="00F61109" w:rsidP="00F61109">
            <w:pPr>
              <w:rPr>
                <w:rFonts w:ascii="Calibri" w:hAnsi="Calibri"/>
              </w:rPr>
            </w:pPr>
            <w:r>
              <w:rPr>
                <w:rFonts w:ascii="Calibri" w:hAnsi="Calibri"/>
              </w:rPr>
              <w:t xml:space="preserve">Guiding Question: </w:t>
            </w:r>
            <w:r w:rsidRPr="00FE1A68">
              <w:rPr>
                <w:rFonts w:ascii="Calibri" w:hAnsi="Calibri" w:cs="Calibri"/>
              </w:rPr>
              <w:t xml:space="preserve"> Lincoln shifts the focus</w:t>
            </w:r>
            <w:r>
              <w:rPr>
                <w:rFonts w:ascii="Calibri" w:hAnsi="Calibri" w:cs="Calibri"/>
              </w:rPr>
              <w:t xml:space="preserve"> and purpose</w:t>
            </w:r>
            <w:r w:rsidRPr="00FE1A68">
              <w:rPr>
                <w:rFonts w:ascii="Calibri" w:hAnsi="Calibri" w:cs="Calibri"/>
              </w:rPr>
              <w:t xml:space="preserve"> of </w:t>
            </w:r>
            <w:r>
              <w:rPr>
                <w:rFonts w:ascii="Calibri" w:hAnsi="Calibri" w:cs="Calibri"/>
              </w:rPr>
              <w:t>his “Gettysburg Address</w:t>
            </w:r>
            <w:r w:rsidRPr="00FE1A68">
              <w:rPr>
                <w:rFonts w:ascii="Calibri" w:hAnsi="Calibri" w:cs="Calibri"/>
              </w:rPr>
              <w:t xml:space="preserve">” at the end of the second </w:t>
            </w:r>
            <w:r>
              <w:rPr>
                <w:rFonts w:ascii="Calibri" w:hAnsi="Calibri" w:cs="Calibri"/>
              </w:rPr>
              <w:t xml:space="preserve">paragraph.  Why does he do this – </w:t>
            </w:r>
            <w:r w:rsidRPr="00486F7E">
              <w:rPr>
                <w:rFonts w:ascii="Calibri" w:hAnsi="Calibri"/>
              </w:rPr>
              <w:t>what reasons doe</w:t>
            </w:r>
            <w:r>
              <w:rPr>
                <w:rFonts w:ascii="Calibri" w:hAnsi="Calibri"/>
              </w:rPr>
              <w:t xml:space="preserve">s he give for the change?  </w:t>
            </w:r>
            <w:r w:rsidRPr="00A94A80">
              <w:rPr>
                <w:rFonts w:ascii="Calibri" w:hAnsi="Calibri"/>
              </w:rPr>
              <w:t xml:space="preserve"> What relevance does Lincoln’s message have in today’s political climate?</w:t>
            </w:r>
          </w:p>
        </w:tc>
      </w:tr>
      <w:tr w:rsidR="00F61109" w:rsidRPr="00486F7E" w14:paraId="66EFFBC8" w14:textId="77777777" w:rsidTr="00F61109">
        <w:trPr>
          <w:trHeight w:val="263"/>
        </w:trPr>
        <w:tc>
          <w:tcPr>
            <w:tcW w:w="5508" w:type="dxa"/>
            <w:shd w:val="clear" w:color="auto" w:fill="BFBFBF"/>
          </w:tcPr>
          <w:p w14:paraId="1D8B2BCB" w14:textId="77777777" w:rsidR="00F61109" w:rsidRPr="00486F7E" w:rsidRDefault="00F61109" w:rsidP="00F61109">
            <w:pPr>
              <w:jc w:val="center"/>
              <w:rPr>
                <w:rFonts w:ascii="Calibri" w:hAnsi="Calibri" w:cs="Calibri"/>
              </w:rPr>
            </w:pPr>
            <w:r w:rsidRPr="00486F7E">
              <w:rPr>
                <w:rFonts w:ascii="Calibri" w:hAnsi="Calibri" w:cs="Calibri"/>
              </w:rPr>
              <w:t>English Language Arts and Literacy Standards</w:t>
            </w:r>
          </w:p>
        </w:tc>
        <w:tc>
          <w:tcPr>
            <w:tcW w:w="4320" w:type="dxa"/>
            <w:shd w:val="clear" w:color="auto" w:fill="BFBFBF"/>
          </w:tcPr>
          <w:p w14:paraId="7F1BC20A" w14:textId="77777777" w:rsidR="00F61109" w:rsidRPr="00486F7E" w:rsidRDefault="00F61109" w:rsidP="00F61109">
            <w:pPr>
              <w:jc w:val="center"/>
              <w:rPr>
                <w:rFonts w:ascii="Calibri" w:hAnsi="Calibri"/>
              </w:rPr>
            </w:pPr>
            <w:r w:rsidRPr="00486F7E">
              <w:rPr>
                <w:rFonts w:ascii="Calibri" w:hAnsi="Calibri"/>
              </w:rPr>
              <w:t>Notes</w:t>
            </w:r>
          </w:p>
        </w:tc>
      </w:tr>
      <w:tr w:rsidR="00F61109" w:rsidRPr="00486F7E" w14:paraId="4F59BC3F" w14:textId="77777777" w:rsidTr="00F61109">
        <w:trPr>
          <w:trHeight w:val="746"/>
        </w:trPr>
        <w:tc>
          <w:tcPr>
            <w:tcW w:w="5508" w:type="dxa"/>
          </w:tcPr>
          <w:p w14:paraId="1F9B1521" w14:textId="77777777" w:rsidR="00F61109" w:rsidRPr="00486F7E" w:rsidRDefault="00F61109" w:rsidP="00F61109">
            <w:pPr>
              <w:ind w:left="360" w:hanging="348"/>
              <w:rPr>
                <w:rFonts w:ascii="Calibri" w:hAnsi="Calibri"/>
                <w:sz w:val="20"/>
                <w:szCs w:val="20"/>
              </w:rPr>
            </w:pPr>
            <w:r>
              <w:rPr>
                <w:rFonts w:ascii="Calibri" w:hAnsi="Calibri"/>
                <w:sz w:val="26"/>
                <w:szCs w:val="26"/>
              </w:rPr>
              <w:t>Setting the stage</w:t>
            </w:r>
            <w:r w:rsidRPr="00486F7E">
              <w:rPr>
                <w:rFonts w:ascii="Calibri" w:hAnsi="Calibri"/>
                <w:sz w:val="26"/>
                <w:szCs w:val="26"/>
              </w:rPr>
              <w:t xml:space="preserve"> </w:t>
            </w:r>
            <w:r>
              <w:rPr>
                <w:rFonts w:ascii="Calibri" w:hAnsi="Calibri"/>
                <w:sz w:val="20"/>
                <w:szCs w:val="20"/>
              </w:rPr>
              <w:t>– 10 minutes</w:t>
            </w:r>
          </w:p>
          <w:p w14:paraId="1B8654ED" w14:textId="77777777" w:rsidR="00F61109" w:rsidRPr="00486F7E" w:rsidRDefault="00F61109" w:rsidP="00F61109">
            <w:pPr>
              <w:numPr>
                <w:ilvl w:val="0"/>
                <w:numId w:val="1"/>
              </w:numPr>
              <w:spacing w:after="0" w:line="240" w:lineRule="auto"/>
              <w:contextualSpacing/>
              <w:rPr>
                <w:rFonts w:ascii="Calibri" w:hAnsi="Calibri"/>
              </w:rPr>
            </w:pPr>
            <w:r w:rsidRPr="00486F7E">
              <w:rPr>
                <w:rFonts w:ascii="Calibri" w:hAnsi="Calibri"/>
              </w:rPr>
              <w:t xml:space="preserve">Overview </w:t>
            </w:r>
          </w:p>
          <w:p w14:paraId="0B74DBF2" w14:textId="77777777" w:rsidR="00F61109" w:rsidRDefault="00F61109" w:rsidP="00F61109">
            <w:pPr>
              <w:numPr>
                <w:ilvl w:val="0"/>
                <w:numId w:val="1"/>
              </w:numPr>
              <w:spacing w:after="0" w:line="240" w:lineRule="auto"/>
              <w:contextualSpacing/>
              <w:rPr>
                <w:rFonts w:ascii="Calibri" w:hAnsi="Calibri"/>
              </w:rPr>
            </w:pPr>
            <w:r>
              <w:rPr>
                <w:rFonts w:ascii="Calibri" w:hAnsi="Calibri"/>
              </w:rPr>
              <w:t>Goals</w:t>
            </w:r>
          </w:p>
          <w:p w14:paraId="1D269035" w14:textId="77777777" w:rsidR="00F61109" w:rsidRPr="00E11920" w:rsidRDefault="00C06FF3" w:rsidP="00F61109">
            <w:pPr>
              <w:numPr>
                <w:ilvl w:val="0"/>
                <w:numId w:val="3"/>
              </w:numPr>
              <w:spacing w:after="0" w:line="240" w:lineRule="auto"/>
              <w:contextualSpacing/>
              <w:rPr>
                <w:rFonts w:ascii="Calibri" w:hAnsi="Calibri" w:cs="Calibri"/>
                <w:color w:val="000000"/>
              </w:rPr>
            </w:pPr>
            <w:r>
              <w:rPr>
                <w:rFonts w:ascii="Calibri" w:hAnsi="Calibri" w:cs="Calibri"/>
                <w:color w:val="000000"/>
              </w:rPr>
              <w:t>Practice “close reading” a primary source document</w:t>
            </w:r>
          </w:p>
          <w:p w14:paraId="6B770B0E" w14:textId="77777777" w:rsidR="00F61109" w:rsidRPr="00E11920" w:rsidRDefault="00C06FF3" w:rsidP="00F61109">
            <w:pPr>
              <w:numPr>
                <w:ilvl w:val="0"/>
                <w:numId w:val="3"/>
              </w:numPr>
              <w:spacing w:after="0" w:line="240" w:lineRule="auto"/>
              <w:contextualSpacing/>
              <w:rPr>
                <w:rFonts w:ascii="Calibri" w:hAnsi="Calibri" w:cs="Calibri"/>
                <w:color w:val="000000"/>
              </w:rPr>
            </w:pPr>
            <w:r>
              <w:rPr>
                <w:rFonts w:ascii="Calibri" w:hAnsi="Calibri" w:cs="Calibri"/>
                <w:color w:val="000000"/>
              </w:rPr>
              <w:t>Focus on a single word to grow academic vocabulary</w:t>
            </w:r>
          </w:p>
          <w:p w14:paraId="50F01511" w14:textId="77777777" w:rsidR="00F61109" w:rsidRPr="00E11920" w:rsidRDefault="00F61109" w:rsidP="00F61109">
            <w:pPr>
              <w:rPr>
                <w:rFonts w:ascii="Calibri" w:hAnsi="Calibri"/>
              </w:rPr>
            </w:pPr>
          </w:p>
          <w:p w14:paraId="2565061E" w14:textId="77777777" w:rsidR="00F61109" w:rsidRPr="00486F7E" w:rsidRDefault="00F61109" w:rsidP="00F61109">
            <w:pPr>
              <w:tabs>
                <w:tab w:val="left" w:pos="518"/>
              </w:tabs>
              <w:ind w:left="2352"/>
              <w:rPr>
                <w:rFonts w:ascii="Calibri" w:hAnsi="Calibri"/>
                <w:sz w:val="8"/>
                <w:szCs w:val="8"/>
              </w:rPr>
            </w:pPr>
          </w:p>
        </w:tc>
        <w:tc>
          <w:tcPr>
            <w:tcW w:w="4320" w:type="dxa"/>
          </w:tcPr>
          <w:p w14:paraId="2FA877AE" w14:textId="77777777" w:rsidR="00F61109" w:rsidRPr="00486F7E" w:rsidRDefault="00F61109" w:rsidP="00F61109">
            <w:pPr>
              <w:ind w:left="360" w:hanging="348"/>
              <w:rPr>
                <w:rFonts w:ascii="Calibri" w:hAnsi="Calibri"/>
              </w:rPr>
            </w:pPr>
            <w:r w:rsidRPr="00486F7E">
              <w:rPr>
                <w:rFonts w:ascii="Calibri" w:hAnsi="Calibri"/>
              </w:rPr>
              <w:t>This lesson is adapted from the Common Core Unit: A Close Reading of Lincoln’s Gettysburg Address</w:t>
            </w:r>
          </w:p>
          <w:p w14:paraId="6D040C53" w14:textId="77777777" w:rsidR="00F61109" w:rsidRPr="00486F7E" w:rsidRDefault="00F61109" w:rsidP="00F61109">
            <w:pPr>
              <w:ind w:left="360" w:hanging="348"/>
              <w:rPr>
                <w:rFonts w:ascii="Calibri" w:hAnsi="Calibri"/>
              </w:rPr>
            </w:pPr>
            <w:r w:rsidRPr="00486F7E">
              <w:rPr>
                <w:rFonts w:ascii="Calibri" w:hAnsi="Calibri"/>
              </w:rPr>
              <w:t>This adapted lesson follows “a carefully developed set of steps that assist students in increasing their familiarity and understanding” of complex, primary source documents. (Core Unit, p 1)  This particular unit uses the Gettysburg Address as the content.</w:t>
            </w:r>
          </w:p>
        </w:tc>
      </w:tr>
      <w:tr w:rsidR="00F61109" w:rsidRPr="00486F7E" w14:paraId="40931CE6" w14:textId="77777777" w:rsidTr="00F61109">
        <w:trPr>
          <w:trHeight w:val="4733"/>
        </w:trPr>
        <w:tc>
          <w:tcPr>
            <w:tcW w:w="5508" w:type="dxa"/>
          </w:tcPr>
          <w:p w14:paraId="40978C89" w14:textId="77777777" w:rsidR="00F61109" w:rsidRPr="00486F7E" w:rsidRDefault="00F61109" w:rsidP="00F61109">
            <w:pPr>
              <w:ind w:left="360" w:hanging="348"/>
              <w:rPr>
                <w:rFonts w:ascii="Calibri" w:hAnsi="Calibri"/>
                <w:sz w:val="20"/>
                <w:szCs w:val="20"/>
              </w:rPr>
            </w:pPr>
            <w:r w:rsidRPr="00486F7E">
              <w:rPr>
                <w:rFonts w:ascii="Calibri" w:hAnsi="Calibri"/>
                <w:sz w:val="26"/>
                <w:szCs w:val="26"/>
              </w:rPr>
              <w:t xml:space="preserve">Learning Activity: </w:t>
            </w:r>
            <w:r>
              <w:rPr>
                <w:rFonts w:ascii="Calibri" w:hAnsi="Calibri"/>
                <w:sz w:val="20"/>
                <w:szCs w:val="20"/>
              </w:rPr>
              <w:t>35 minutes  (Whole group and small group)</w:t>
            </w:r>
          </w:p>
          <w:p w14:paraId="10F740D5" w14:textId="77777777" w:rsidR="00F61109" w:rsidRPr="00486F7E" w:rsidRDefault="00F61109" w:rsidP="00F61109">
            <w:pPr>
              <w:numPr>
                <w:ilvl w:val="0"/>
                <w:numId w:val="1"/>
              </w:numPr>
              <w:tabs>
                <w:tab w:val="left" w:pos="518"/>
              </w:tabs>
              <w:spacing w:after="0" w:line="240" w:lineRule="auto"/>
              <w:rPr>
                <w:rFonts w:ascii="Calibri" w:hAnsi="Calibri"/>
              </w:rPr>
            </w:pPr>
            <w:r w:rsidRPr="00486F7E">
              <w:rPr>
                <w:rFonts w:ascii="Calibri" w:hAnsi="Calibri"/>
              </w:rPr>
              <w:t xml:space="preserve">   First reading and </w:t>
            </w:r>
            <w:r w:rsidRPr="00A5291E">
              <w:rPr>
                <w:rFonts w:ascii="Calibri" w:hAnsi="Calibri"/>
                <w:u w:val="single"/>
              </w:rPr>
              <w:t>paraphrasing</w:t>
            </w:r>
            <w:r w:rsidRPr="00486F7E">
              <w:rPr>
                <w:rFonts w:ascii="Calibri" w:hAnsi="Calibri"/>
              </w:rPr>
              <w:t xml:space="preserve"> complex text (5)</w:t>
            </w:r>
          </w:p>
          <w:p w14:paraId="787EF5C8" w14:textId="77777777" w:rsidR="00F61109" w:rsidRPr="00486F7E" w:rsidRDefault="00F61109" w:rsidP="00F61109">
            <w:pPr>
              <w:numPr>
                <w:ilvl w:val="0"/>
                <w:numId w:val="1"/>
              </w:numPr>
              <w:tabs>
                <w:tab w:val="left" w:pos="630"/>
              </w:tabs>
              <w:spacing w:after="0" w:line="240" w:lineRule="auto"/>
              <w:rPr>
                <w:rFonts w:ascii="Calibri" w:hAnsi="Calibri"/>
              </w:rPr>
            </w:pPr>
            <w:r w:rsidRPr="00486F7E">
              <w:rPr>
                <w:rFonts w:ascii="Calibri" w:hAnsi="Calibri"/>
              </w:rPr>
              <w:t xml:space="preserve"> </w:t>
            </w:r>
            <w:r w:rsidRPr="00A5291E">
              <w:rPr>
                <w:rFonts w:ascii="Calibri" w:hAnsi="Calibri"/>
                <w:u w:val="single"/>
              </w:rPr>
              <w:t>Rereading with guiding questions</w:t>
            </w:r>
            <w:r w:rsidRPr="00486F7E">
              <w:rPr>
                <w:rFonts w:ascii="Calibri" w:hAnsi="Calibri"/>
              </w:rPr>
              <w:t xml:space="preserve"> to self-assess one’s close reading and understanding (5)</w:t>
            </w:r>
          </w:p>
          <w:p w14:paraId="39A7E1A8" w14:textId="77777777" w:rsidR="00F61109" w:rsidRPr="00486F7E" w:rsidRDefault="00F61109" w:rsidP="00F61109">
            <w:pPr>
              <w:numPr>
                <w:ilvl w:val="0"/>
                <w:numId w:val="1"/>
              </w:numPr>
              <w:tabs>
                <w:tab w:val="left" w:pos="630"/>
              </w:tabs>
              <w:spacing w:after="0" w:line="240" w:lineRule="auto"/>
              <w:rPr>
                <w:rFonts w:ascii="Calibri" w:hAnsi="Calibri"/>
              </w:rPr>
            </w:pPr>
            <w:r w:rsidRPr="00486F7E">
              <w:rPr>
                <w:rFonts w:ascii="Calibri" w:hAnsi="Calibri"/>
              </w:rPr>
              <w:t xml:space="preserve"> </w:t>
            </w:r>
            <w:r w:rsidRPr="002542C4">
              <w:rPr>
                <w:rFonts w:ascii="Calibri" w:hAnsi="Calibri"/>
                <w:u w:val="single"/>
              </w:rPr>
              <w:t>Growing vocabularies</w:t>
            </w:r>
            <w:r w:rsidRPr="00486F7E">
              <w:rPr>
                <w:rFonts w:ascii="Calibri" w:hAnsi="Calibri"/>
              </w:rPr>
              <w:t xml:space="preserve"> – tracing the accumulated meaning of the word “dedicate” through the text and appreciating how the careful study of a crucial word contributes to understanding the whole (10)</w:t>
            </w:r>
          </w:p>
          <w:p w14:paraId="7888C85D" w14:textId="77777777" w:rsidR="00F61109" w:rsidRPr="00486F7E" w:rsidRDefault="00F61109" w:rsidP="00F61109">
            <w:pPr>
              <w:numPr>
                <w:ilvl w:val="0"/>
                <w:numId w:val="1"/>
              </w:numPr>
              <w:tabs>
                <w:tab w:val="left" w:pos="630"/>
              </w:tabs>
              <w:spacing w:after="0" w:line="240" w:lineRule="auto"/>
              <w:rPr>
                <w:rFonts w:ascii="Calibri" w:hAnsi="Calibri"/>
              </w:rPr>
            </w:pPr>
            <w:r w:rsidRPr="00486F7E">
              <w:rPr>
                <w:rFonts w:ascii="Calibri" w:hAnsi="Calibri"/>
              </w:rPr>
              <w:t xml:space="preserve"> </w:t>
            </w:r>
            <w:r w:rsidRPr="002542C4">
              <w:rPr>
                <w:rFonts w:ascii="Calibri" w:hAnsi="Calibri"/>
                <w:u w:val="single"/>
              </w:rPr>
              <w:t>Academic discourse</w:t>
            </w:r>
            <w:r w:rsidRPr="00486F7E">
              <w:rPr>
                <w:rFonts w:ascii="Calibri" w:hAnsi="Calibri"/>
              </w:rPr>
              <w:t xml:space="preserve"> – </w:t>
            </w:r>
            <w:r w:rsidRPr="00FE1A68">
              <w:rPr>
                <w:rFonts w:ascii="Calibri" w:hAnsi="Calibri" w:cs="Calibri"/>
              </w:rPr>
              <w:t>Lincoln shifts the focus</w:t>
            </w:r>
            <w:r>
              <w:rPr>
                <w:rFonts w:ascii="Calibri" w:hAnsi="Calibri" w:cs="Calibri"/>
              </w:rPr>
              <w:t xml:space="preserve"> and purpose</w:t>
            </w:r>
            <w:r w:rsidRPr="00FE1A68">
              <w:rPr>
                <w:rFonts w:ascii="Calibri" w:hAnsi="Calibri" w:cs="Calibri"/>
              </w:rPr>
              <w:t xml:space="preserve"> of </w:t>
            </w:r>
            <w:r>
              <w:rPr>
                <w:rFonts w:ascii="Calibri" w:hAnsi="Calibri" w:cs="Calibri"/>
              </w:rPr>
              <w:t>his “Gettysburg Address</w:t>
            </w:r>
            <w:r w:rsidRPr="00FE1A68">
              <w:rPr>
                <w:rFonts w:ascii="Calibri" w:hAnsi="Calibri" w:cs="Calibri"/>
              </w:rPr>
              <w:t xml:space="preserve">” at the end of the second </w:t>
            </w:r>
            <w:r>
              <w:rPr>
                <w:rFonts w:ascii="Calibri" w:hAnsi="Calibri" w:cs="Calibri"/>
              </w:rPr>
              <w:t xml:space="preserve">paragraph.  Why does he do this – </w:t>
            </w:r>
            <w:r w:rsidRPr="00486F7E">
              <w:rPr>
                <w:rFonts w:ascii="Calibri" w:hAnsi="Calibri"/>
              </w:rPr>
              <w:t>what reasons doe</w:t>
            </w:r>
            <w:r>
              <w:rPr>
                <w:rFonts w:ascii="Calibri" w:hAnsi="Calibri"/>
              </w:rPr>
              <w:t xml:space="preserve">s he give for the change?  </w:t>
            </w:r>
            <w:r w:rsidRPr="00486F7E">
              <w:rPr>
                <w:rFonts w:ascii="Calibri" w:hAnsi="Calibri"/>
              </w:rPr>
              <w:t>What does Lincoln think is the task left to those listening to his speech?</w:t>
            </w:r>
            <w:r>
              <w:rPr>
                <w:rFonts w:ascii="Calibri" w:hAnsi="Calibri"/>
              </w:rPr>
              <w:t xml:space="preserve">  What relevance does Lincoln’s message have in today’s political climate?</w:t>
            </w:r>
            <w:r w:rsidRPr="00486F7E">
              <w:rPr>
                <w:rFonts w:ascii="Calibri" w:hAnsi="Calibri"/>
              </w:rPr>
              <w:t xml:space="preserve"> (15)</w:t>
            </w:r>
          </w:p>
        </w:tc>
        <w:tc>
          <w:tcPr>
            <w:tcW w:w="4320" w:type="dxa"/>
          </w:tcPr>
          <w:p w14:paraId="327B8BED" w14:textId="77777777" w:rsidR="00F61109" w:rsidRPr="00486F7E" w:rsidRDefault="00F61109" w:rsidP="00F61109">
            <w:pPr>
              <w:ind w:left="360" w:hanging="348"/>
              <w:rPr>
                <w:rFonts w:ascii="Calibri" w:hAnsi="Calibri"/>
              </w:rPr>
            </w:pPr>
          </w:p>
          <w:p w14:paraId="48B3CB8E" w14:textId="77777777" w:rsidR="00F61109" w:rsidRDefault="00C06FF3" w:rsidP="00F61109">
            <w:pPr>
              <w:numPr>
                <w:ilvl w:val="0"/>
                <w:numId w:val="1"/>
              </w:numPr>
              <w:spacing w:after="0" w:line="240" w:lineRule="auto"/>
              <w:contextualSpacing/>
              <w:rPr>
                <w:rFonts w:ascii="Calibri" w:hAnsi="Calibri"/>
              </w:rPr>
            </w:pPr>
            <w:r>
              <w:rPr>
                <w:rFonts w:ascii="Calibri" w:hAnsi="Calibri"/>
              </w:rPr>
              <w:t>Remind students what it means to paraphrase and then have them</w:t>
            </w:r>
          </w:p>
          <w:p w14:paraId="3494D2DD" w14:textId="77777777" w:rsidR="00F61109" w:rsidRPr="00486F7E" w:rsidRDefault="00C06FF3" w:rsidP="00F61109">
            <w:pPr>
              <w:spacing w:after="0" w:line="240" w:lineRule="auto"/>
              <w:ind w:left="720"/>
              <w:contextualSpacing/>
              <w:rPr>
                <w:rFonts w:ascii="Calibri" w:hAnsi="Calibri"/>
              </w:rPr>
            </w:pPr>
            <w:r>
              <w:rPr>
                <w:rFonts w:ascii="Calibri" w:hAnsi="Calibri"/>
              </w:rPr>
              <w:t>c</w:t>
            </w:r>
            <w:r w:rsidR="00F61109" w:rsidRPr="00486F7E">
              <w:rPr>
                <w:rFonts w:ascii="Calibri" w:hAnsi="Calibri"/>
              </w:rPr>
              <w:t xml:space="preserve">omplete </w:t>
            </w:r>
            <w:r w:rsidR="00F61109" w:rsidRPr="00486F7E">
              <w:rPr>
                <w:rFonts w:ascii="Calibri" w:hAnsi="Calibri"/>
                <w:i/>
              </w:rPr>
              <w:t>paraphrasing</w:t>
            </w:r>
            <w:r w:rsidR="00F61109" w:rsidRPr="00486F7E">
              <w:rPr>
                <w:rFonts w:ascii="Calibri" w:hAnsi="Calibri"/>
              </w:rPr>
              <w:t xml:space="preserve"> sections on recording sheet and use listed guiding questions to facilitate close reading</w:t>
            </w:r>
          </w:p>
          <w:p w14:paraId="4C6A3EAD" w14:textId="77777777" w:rsidR="00F61109" w:rsidRPr="00486F7E" w:rsidRDefault="00F61109" w:rsidP="00F61109">
            <w:pPr>
              <w:numPr>
                <w:ilvl w:val="0"/>
                <w:numId w:val="1"/>
              </w:numPr>
              <w:spacing w:after="0" w:line="240" w:lineRule="auto"/>
              <w:contextualSpacing/>
              <w:rPr>
                <w:rFonts w:ascii="Calibri" w:hAnsi="Calibri"/>
              </w:rPr>
            </w:pPr>
            <w:r w:rsidRPr="00486F7E">
              <w:rPr>
                <w:rFonts w:ascii="Calibri" w:hAnsi="Calibri"/>
              </w:rPr>
              <w:t xml:space="preserve">Record the contextual meaning of the word </w:t>
            </w:r>
            <w:r w:rsidRPr="00486F7E">
              <w:rPr>
                <w:rFonts w:ascii="Calibri" w:hAnsi="Calibri"/>
                <w:i/>
              </w:rPr>
              <w:t>dedicate</w:t>
            </w:r>
            <w:r w:rsidRPr="00486F7E">
              <w:rPr>
                <w:rFonts w:ascii="Calibri" w:hAnsi="Calibri"/>
              </w:rPr>
              <w:t xml:space="preserve"> each time it appears in the text and discuss with a partner</w:t>
            </w:r>
          </w:p>
          <w:p w14:paraId="22F35D3F" w14:textId="77777777" w:rsidR="00F61109" w:rsidRPr="00486F7E" w:rsidRDefault="00F61109" w:rsidP="00F61109">
            <w:pPr>
              <w:numPr>
                <w:ilvl w:val="0"/>
                <w:numId w:val="1"/>
              </w:numPr>
              <w:spacing w:after="0" w:line="240" w:lineRule="auto"/>
              <w:contextualSpacing/>
              <w:rPr>
                <w:rFonts w:ascii="Calibri" w:hAnsi="Calibri"/>
              </w:rPr>
            </w:pPr>
            <w:r w:rsidRPr="00486F7E">
              <w:rPr>
                <w:rFonts w:ascii="Calibri" w:hAnsi="Calibri"/>
              </w:rPr>
              <w:t xml:space="preserve">Independently, write a thesis statement that addresses the prompt and note the supporting evidence </w:t>
            </w:r>
          </w:p>
          <w:p w14:paraId="6D4D1107" w14:textId="77777777" w:rsidR="00F61109" w:rsidRPr="00486F7E" w:rsidRDefault="00F61109" w:rsidP="00F61109">
            <w:pPr>
              <w:numPr>
                <w:ilvl w:val="0"/>
                <w:numId w:val="1"/>
              </w:numPr>
              <w:spacing w:after="0" w:line="240" w:lineRule="auto"/>
              <w:contextualSpacing/>
              <w:rPr>
                <w:rFonts w:ascii="Calibri" w:hAnsi="Calibri"/>
              </w:rPr>
            </w:pPr>
            <w:r w:rsidRPr="00486F7E">
              <w:rPr>
                <w:rFonts w:ascii="Calibri" w:hAnsi="Calibri"/>
              </w:rPr>
              <w:t>In a small group</w:t>
            </w:r>
            <w:r>
              <w:rPr>
                <w:rFonts w:ascii="Calibri" w:hAnsi="Calibri"/>
              </w:rPr>
              <w:t>,</w:t>
            </w:r>
            <w:r w:rsidRPr="00486F7E">
              <w:rPr>
                <w:rFonts w:ascii="Calibri" w:hAnsi="Calibri"/>
              </w:rPr>
              <w:t xml:space="preserve"> discuss your thesis statements and the appropriate evidence that supports your analysis</w:t>
            </w:r>
          </w:p>
        </w:tc>
      </w:tr>
      <w:tr w:rsidR="00F61109" w:rsidRPr="00486F7E" w14:paraId="33B066AD" w14:textId="77777777" w:rsidTr="00F61109">
        <w:trPr>
          <w:trHeight w:val="1547"/>
        </w:trPr>
        <w:tc>
          <w:tcPr>
            <w:tcW w:w="9828" w:type="dxa"/>
            <w:gridSpan w:val="2"/>
          </w:tcPr>
          <w:p w14:paraId="66C877FF" w14:textId="77777777" w:rsidR="00F61109" w:rsidRPr="00F61109" w:rsidRDefault="00F61109" w:rsidP="00F61109">
            <w:pPr>
              <w:tabs>
                <w:tab w:val="center" w:pos="4680"/>
                <w:tab w:val="right" w:pos="9360"/>
              </w:tabs>
              <w:spacing w:after="0" w:line="240" w:lineRule="auto"/>
              <w:rPr>
                <w:rFonts w:ascii="Calibri" w:hAnsi="Calibri"/>
                <w:b/>
              </w:rPr>
            </w:pPr>
            <w:r w:rsidRPr="00F61109">
              <w:rPr>
                <w:rFonts w:ascii="Calibri" w:hAnsi="Calibri"/>
                <w:b/>
              </w:rPr>
              <w:t>Notes:</w:t>
            </w:r>
          </w:p>
        </w:tc>
      </w:tr>
    </w:tbl>
    <w:p w14:paraId="115FCA0D" w14:textId="77777777" w:rsidR="00CE5E13" w:rsidRDefault="00CE5E13" w:rsidP="00CE5E13">
      <w:pPr>
        <w:tabs>
          <w:tab w:val="center" w:pos="4680"/>
          <w:tab w:val="right" w:pos="9360"/>
        </w:tabs>
        <w:spacing w:after="0" w:line="240" w:lineRule="auto"/>
        <w:jc w:val="center"/>
        <w:rPr>
          <w:rFonts w:ascii="Times New Roman" w:eastAsia="Times New Roman" w:hAnsi="Times New Roman" w:cs="Times New Roman"/>
          <w:b/>
          <w:sz w:val="24"/>
          <w:szCs w:val="24"/>
        </w:rPr>
      </w:pPr>
    </w:p>
    <w:p w14:paraId="22D707FA" w14:textId="77777777" w:rsidR="00CE5E13" w:rsidRDefault="00CE5E13" w:rsidP="00CE5E13">
      <w:pPr>
        <w:tabs>
          <w:tab w:val="center" w:pos="4680"/>
          <w:tab w:val="right" w:pos="9360"/>
        </w:tabs>
        <w:spacing w:after="0" w:line="240" w:lineRule="auto"/>
        <w:jc w:val="center"/>
        <w:rPr>
          <w:rFonts w:ascii="Times New Roman" w:eastAsia="Times New Roman" w:hAnsi="Times New Roman" w:cs="Times New Roman"/>
          <w:b/>
          <w:sz w:val="24"/>
          <w:szCs w:val="24"/>
        </w:rPr>
      </w:pPr>
    </w:p>
    <w:p w14:paraId="214C05BD" w14:textId="77777777" w:rsidR="00CE5E13" w:rsidRDefault="00CE5E13" w:rsidP="00CE5E13">
      <w:pPr>
        <w:tabs>
          <w:tab w:val="center" w:pos="4680"/>
          <w:tab w:val="right" w:pos="9360"/>
        </w:tabs>
        <w:spacing w:after="0" w:line="240" w:lineRule="auto"/>
        <w:jc w:val="center"/>
        <w:rPr>
          <w:rFonts w:ascii="Times New Roman" w:eastAsia="Times New Roman" w:hAnsi="Times New Roman" w:cs="Times New Roman"/>
          <w:b/>
          <w:sz w:val="24"/>
          <w:szCs w:val="24"/>
        </w:rPr>
      </w:pPr>
    </w:p>
    <w:p w14:paraId="16487B91" w14:textId="1E9E3D86" w:rsidR="00F61109" w:rsidRPr="00F61109" w:rsidRDefault="00F61109" w:rsidP="000D657A">
      <w:pPr>
        <w:jc w:val="center"/>
        <w:rPr>
          <w:b/>
          <w:sz w:val="24"/>
          <w:szCs w:val="24"/>
        </w:rPr>
      </w:pPr>
      <w:r>
        <w:rPr>
          <w:b/>
          <w:sz w:val="24"/>
          <w:szCs w:val="24"/>
        </w:rPr>
        <w:lastRenderedPageBreak/>
        <w:t>Student Recording Form</w:t>
      </w:r>
    </w:p>
    <w:p w14:paraId="75B92970" w14:textId="58550B88" w:rsidR="00CE5E13" w:rsidRDefault="00CE5E13" w:rsidP="00CE5E13">
      <w:pPr>
        <w:rPr>
          <w:b/>
          <w:sz w:val="24"/>
          <w:szCs w:val="24"/>
        </w:rPr>
      </w:pPr>
      <w:bookmarkStart w:id="0" w:name="_GoBack"/>
      <w:bookmarkEnd w:id="0"/>
      <w:r>
        <w:rPr>
          <w:b/>
          <w:sz w:val="24"/>
          <w:szCs w:val="24"/>
        </w:rPr>
        <w:t>Read the “Gettysburg Address”</w:t>
      </w:r>
    </w:p>
    <w:p w14:paraId="5B779DA1" w14:textId="77777777" w:rsidR="00CE5E13" w:rsidRDefault="00CE5E13" w:rsidP="00CE5E13">
      <w:pPr>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4AB7D3EC" wp14:editId="0949F14F">
                <wp:simplePos x="0" y="0"/>
                <wp:positionH relativeFrom="column">
                  <wp:posOffset>0</wp:posOffset>
                </wp:positionH>
                <wp:positionV relativeFrom="paragraph">
                  <wp:posOffset>294079</wp:posOffset>
                </wp:positionV>
                <wp:extent cx="6337315" cy="605790"/>
                <wp:effectExtent l="0" t="0" r="25400" b="2286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15" cy="605790"/>
                        </a:xfrm>
                        <a:prstGeom prst="rect">
                          <a:avLst/>
                        </a:prstGeom>
                        <a:solidFill>
                          <a:srgbClr val="FFFFFF"/>
                        </a:solidFill>
                        <a:ln w="9525">
                          <a:solidFill>
                            <a:srgbClr val="000000"/>
                          </a:solidFill>
                          <a:miter lim="800000"/>
                          <a:headEnd/>
                          <a:tailEnd/>
                        </a:ln>
                      </wps:spPr>
                      <wps:txbx>
                        <w:txbxContent>
                          <w:p w14:paraId="5B05705E" w14:textId="77777777" w:rsidR="00A56F6D" w:rsidRDefault="00A56F6D" w:rsidP="00CE5E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07" o:spid="_x0000_s1028" type="#_x0000_t202" style="position:absolute;margin-left:0;margin-top:23.15pt;width:499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7NVKAIAAE8EAAAOAAAAZHJzL2Uyb0RvYy54bWysVNuO2yAQfa/Uf0C8N3buGyvOapttqkrb&#10;i7TbD8AYx6jAUCCxt1/fASdptG1fqvoBMcxwmDlnxuvbXityFM5LMCUdj3JKhOFQS7Mv6den3Zsb&#10;SnxgpmYKjCjps/D0dvP61bqzhZhAC6oWjiCI8UVnS9qGYIss87wVmvkRWGHQ2YDTLKDp9lntWIfo&#10;WmWTPF9kHbjaOuDCezy9H5x0k/CbRvDwuWm8CESVFHMLaXVpreKabdas2DtmW8lPabB/yEIzafDR&#10;C9Q9C4wcnPwNSkvuwEMTRhx0Bk0juUg1YDXj/EU1jy2zItWC5Hh7ocn/P1j+6fjFEVmXdJovKTFM&#10;o0hPog/kLfQkniFDnfUFBj5aDA09OlDpVK23D8C/eWJg2zKzF3fOQdcKVmOG43gzu7o64PgIUnUf&#10;ocaH2CFAAuobpyN9SAhBdFTq+aJOTIbj4WI6XU7Hc0o4+hb5fLlK8mWsON+2zof3AjSJm5I6VD+h&#10;s+ODDzEbVpxD4mMelKx3UqlkuH21VY4cGXbKLn2pgBdhypCupKv5ZD4Q8FeIPH1/gtAyYMsrqUt6&#10;cwliRaTtnalTQwYm1bDHlJU58RipG0gMfdUn0SZneSqon5FYB0OH40TipgX3g5IOu7uk/vuBOUGJ&#10;+mBQnNV4NovjkIzZfDlBw117qmsPMxyhShooGbbbkEYo8mbgDkVsZOI3qj1kckoZuzbRfpqwOBbX&#10;dor69R/Y/AQAAP//AwBQSwMEFAAGAAgAAAAhAOJZxILdAAAABwEAAA8AAABkcnMvZG93bnJldi54&#10;bWxMj8FOwzAQRO9I/IO1SFwQdUqjNAlxKoQEglspCK5uvE0i4nWw3TT8PcsJjrMzmnlbbWY7iAl9&#10;6B0pWC4SEEiNMz21Ct5eH65zECFqMnpwhAq+McCmPj+rdGnciV5w2sVWcAmFUivoYhxLKUPTodVh&#10;4UYk9g7OWx1Z+lYar09cbgd5kySZtLonXuj0iPcdNp+7o1WQp0/TR3hebd+b7DAU8Wo9PX55pS4v&#10;5rtbEBHn+BeGX3xGh5qZ9u5IJohBAT8SFaTZCgS7RZHzYc+xdLkGWVfyP3/9AwAA//8DAFBLAQIt&#10;ABQABgAIAAAAIQC2gziS/gAAAOEBAAATAAAAAAAAAAAAAAAAAAAAAABbQ29udGVudF9UeXBlc10u&#10;eG1sUEsBAi0AFAAGAAgAAAAhADj9If/WAAAAlAEAAAsAAAAAAAAAAAAAAAAALwEAAF9yZWxzLy5y&#10;ZWxzUEsBAi0AFAAGAAgAAAAhAKPLs1UoAgAATwQAAA4AAAAAAAAAAAAAAAAALgIAAGRycy9lMm9E&#10;b2MueG1sUEsBAi0AFAAGAAgAAAAhAOJZxILdAAAABwEAAA8AAAAAAAAAAAAAAAAAggQAAGRycy9k&#10;b3ducmV2LnhtbFBLBQYAAAAABAAEAPMAAACMBQAAAAA=&#10;">
                <v:textbox>
                  <w:txbxContent>
                    <w:p w:rsidR="00CE5E13" w:rsidRDefault="00CE5E13" w:rsidP="00CE5E13"/>
                  </w:txbxContent>
                </v:textbox>
              </v:shape>
            </w:pict>
          </mc:Fallback>
        </mc:AlternateContent>
      </w:r>
      <w:r>
        <w:rPr>
          <w:b/>
          <w:sz w:val="24"/>
          <w:szCs w:val="24"/>
        </w:rPr>
        <w:t>Paraphrase paragraph 1</w:t>
      </w:r>
    </w:p>
    <w:p w14:paraId="16E711B7" w14:textId="77777777" w:rsidR="00CE5E13" w:rsidRDefault="00CE5E13" w:rsidP="00CE5E13">
      <w:pPr>
        <w:rPr>
          <w:b/>
          <w:sz w:val="24"/>
          <w:szCs w:val="24"/>
        </w:rPr>
      </w:pPr>
    </w:p>
    <w:p w14:paraId="399F665C" w14:textId="77777777" w:rsidR="00CE5E13" w:rsidRDefault="00CE5E13" w:rsidP="00CE5E13">
      <w:pPr>
        <w:rPr>
          <w:b/>
          <w:sz w:val="24"/>
          <w:szCs w:val="24"/>
        </w:rPr>
      </w:pPr>
    </w:p>
    <w:p w14:paraId="332698D6" w14:textId="77777777" w:rsidR="00CE5E13" w:rsidRDefault="00CE5E13" w:rsidP="00CE5E13">
      <w:pPr>
        <w:rPr>
          <w:b/>
          <w:sz w:val="24"/>
          <w:szCs w:val="24"/>
        </w:rPr>
      </w:pPr>
      <w:r>
        <w:rPr>
          <w:b/>
          <w:noProof/>
          <w:sz w:val="24"/>
          <w:szCs w:val="24"/>
        </w:rPr>
        <mc:AlternateContent>
          <mc:Choice Requires="wps">
            <w:drawing>
              <wp:anchor distT="0" distB="0" distL="114300" distR="114300" simplePos="0" relativeHeight="251660288" behindDoc="0" locked="0" layoutInCell="1" allowOverlap="1" wp14:anchorId="74BB1EBD" wp14:editId="49973DF5">
                <wp:simplePos x="0" y="0"/>
                <wp:positionH relativeFrom="column">
                  <wp:posOffset>0</wp:posOffset>
                </wp:positionH>
                <wp:positionV relativeFrom="paragraph">
                  <wp:posOffset>281187</wp:posOffset>
                </wp:positionV>
                <wp:extent cx="6336680" cy="574040"/>
                <wp:effectExtent l="0" t="0" r="26035" b="165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80" cy="574040"/>
                        </a:xfrm>
                        <a:prstGeom prst="rect">
                          <a:avLst/>
                        </a:prstGeom>
                        <a:solidFill>
                          <a:srgbClr val="FFFFFF"/>
                        </a:solidFill>
                        <a:ln w="9525">
                          <a:solidFill>
                            <a:srgbClr val="000000"/>
                          </a:solidFill>
                          <a:miter lim="800000"/>
                          <a:headEnd/>
                          <a:tailEnd/>
                        </a:ln>
                      </wps:spPr>
                      <wps:txbx>
                        <w:txbxContent>
                          <w:p w14:paraId="030DA92D" w14:textId="77777777" w:rsidR="00A56F6D" w:rsidRDefault="00A56F6D" w:rsidP="00CE5E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 o:spid="_x0000_s1029" type="#_x0000_t202" style="position:absolute;margin-left:0;margin-top:22.15pt;width:498.95pt;height:4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94JgIAAEsEAAAOAAAAZHJzL2Uyb0RvYy54bWysVNuO2yAQfa/Uf0C8N3aum7XirLbZpqq0&#10;vUi7/QCMcYwKDAUSO/36DjhJo237UtUPiGGGw8w5M17d9VqRg3BeginpeJRTIgyHWppdSb8+b98s&#10;KfGBmZopMKKkR+Hp3fr1q1VnCzGBFlQtHEEQ44vOlrQNwRZZ5nkrNPMjsMKgswGnWUDT7bLasQ7R&#10;tcomeb7IOnC1dcCF93j6MDjpOuE3jeDhc9N4EYgqKeYW0urSWsU1W69YsXPMtpKf0mD/kIVm0uCj&#10;F6gHFhjZO/kblJbcgYcmjDjoDJpGcpFqwGrG+YtqnlpmRaoFyfH2QpP/f7D80+GLI7Iu6YwSwzRK&#10;9Cz6QN5CT2aRnc76AoOeLIaFHo9R5VSpt4/Av3liYNMysxP3zkHXClZjduN4M7u6OuD4CFJ1H6HG&#10;Z9g+QALqG6cjdUgGQXRU6XhRJqbC8XAxnS4WS3Rx9M1vZvksSZex4nzbOh/eC9AkbkrqUPmEzg6P&#10;PsRsWHEOiY95ULLeSqWS4XbVRjlyYNgl2/SlAl6EKUO6kt7OJ/OBgL9C5On7E4SWAdtdSV3S5SWI&#10;FZG2d6ZOzRiYVMMeU1bmxGOkbiAx9FWfBJue5amgPiKxDobuxmnETQvuByUddnZJ/fc9c4IS9cGg&#10;OLfjGbJHQjJm85sJGu7aU117mOEIVdJAybDdhDQ+kTcD9yhiIxO/Ue0hk1PK2LGJ9tN0xZG4tlPU&#10;r3/A+icAAAD//wMAUEsDBBQABgAIAAAAIQDKK2lQ3QAAAAcBAAAPAAAAZHJzL2Rvd25yZXYueG1s&#10;TI/BTsMwEETvSPyDtUhcEHUgUdOEOBVCAsENCmqvbrxNIuJ1sN00/D3LCY6jGc28qdazHcSEPvSO&#10;FNwsEhBIjTM9tQo+3h+vVyBC1GT04AgVfGOAdX1+VunSuBO94bSJreASCqVW0MU4llKGpkOrw8KN&#10;SOwdnLc6svStNF6fuNwO8jZJltLqnnih0yM+dNh8bo5WwSp7nnbhJX3dNsvDUMSrfHr68kpdXsz3&#10;dyAizvEvDL/4jA41M+3dkUwQgwI+EhVkWQqC3aLICxB7jqVZDrKu5H/++gcAAP//AwBQSwECLQAU&#10;AAYACAAAACEAtoM4kv4AAADhAQAAEwAAAAAAAAAAAAAAAAAAAAAAW0NvbnRlbnRfVHlwZXNdLnht&#10;bFBLAQItABQABgAIAAAAIQA4/SH/1gAAAJQBAAALAAAAAAAAAAAAAAAAAC8BAABfcmVscy8ucmVs&#10;c1BLAQItABQABgAIAAAAIQDzXf94JgIAAEsEAAAOAAAAAAAAAAAAAAAAAC4CAABkcnMvZTJvRG9j&#10;LnhtbFBLAQItABQABgAIAAAAIQDKK2lQ3QAAAAcBAAAPAAAAAAAAAAAAAAAAAIAEAABkcnMvZG93&#10;bnJldi54bWxQSwUGAAAAAAQABADzAAAAigUAAAAA&#10;">
                <v:textbox>
                  <w:txbxContent>
                    <w:p w:rsidR="00CE5E13" w:rsidRDefault="00CE5E13" w:rsidP="00CE5E13"/>
                  </w:txbxContent>
                </v:textbox>
              </v:shape>
            </w:pict>
          </mc:Fallback>
        </mc:AlternateContent>
      </w:r>
      <w:r>
        <w:rPr>
          <w:b/>
          <w:sz w:val="24"/>
          <w:szCs w:val="24"/>
        </w:rPr>
        <w:t>Paraphrase paragraph 2</w:t>
      </w:r>
    </w:p>
    <w:p w14:paraId="6AC2132B" w14:textId="77777777" w:rsidR="00CE5E13" w:rsidRDefault="00CE5E13" w:rsidP="00CE5E13">
      <w:pPr>
        <w:rPr>
          <w:b/>
          <w:sz w:val="24"/>
          <w:szCs w:val="24"/>
        </w:rPr>
      </w:pPr>
    </w:p>
    <w:p w14:paraId="32665920" w14:textId="77777777" w:rsidR="00CE5E13" w:rsidRDefault="00CE5E13" w:rsidP="00CE5E13">
      <w:pPr>
        <w:rPr>
          <w:b/>
          <w:sz w:val="24"/>
          <w:szCs w:val="24"/>
        </w:rPr>
      </w:pPr>
    </w:p>
    <w:p w14:paraId="1B75E7CF" w14:textId="77777777" w:rsidR="00CE5E13" w:rsidRDefault="00CE5E13" w:rsidP="00CE5E13">
      <w:pPr>
        <w:spacing w:after="0"/>
        <w:rPr>
          <w:b/>
          <w:sz w:val="24"/>
          <w:szCs w:val="24"/>
        </w:rPr>
      </w:pPr>
      <w:r>
        <w:rPr>
          <w:b/>
          <w:sz w:val="24"/>
          <w:szCs w:val="24"/>
        </w:rPr>
        <w:t>Reread the text and use the guiding questions below to</w:t>
      </w:r>
      <w:r w:rsidRPr="00E50A84">
        <w:rPr>
          <w:b/>
          <w:sz w:val="24"/>
          <w:szCs w:val="24"/>
        </w:rPr>
        <w:t xml:space="preserve"> self-assess </w:t>
      </w:r>
      <w:r>
        <w:rPr>
          <w:b/>
          <w:sz w:val="24"/>
          <w:szCs w:val="24"/>
        </w:rPr>
        <w:t>your</w:t>
      </w:r>
      <w:r w:rsidRPr="00E50A84">
        <w:rPr>
          <w:b/>
          <w:sz w:val="24"/>
          <w:szCs w:val="24"/>
        </w:rPr>
        <w:t xml:space="preserve"> close reading and understanding</w:t>
      </w:r>
      <w:r>
        <w:rPr>
          <w:b/>
          <w:sz w:val="24"/>
          <w:szCs w:val="24"/>
        </w:rPr>
        <w:t xml:space="preserve"> of Lincoln message:</w:t>
      </w:r>
    </w:p>
    <w:p w14:paraId="154AB91B" w14:textId="77777777" w:rsidR="00CE5E13" w:rsidRPr="00D01F0D" w:rsidRDefault="00CE5E13" w:rsidP="00CE5E13">
      <w:pPr>
        <w:numPr>
          <w:ilvl w:val="0"/>
          <w:numId w:val="6"/>
        </w:numPr>
        <w:contextualSpacing/>
        <w:rPr>
          <w:sz w:val="24"/>
          <w:szCs w:val="24"/>
        </w:rPr>
      </w:pPr>
      <w:r w:rsidRPr="00D01F0D">
        <w:rPr>
          <w:sz w:val="24"/>
          <w:szCs w:val="24"/>
        </w:rPr>
        <w:t xml:space="preserve">According to Lincoln, </w:t>
      </w:r>
      <w:r w:rsidRPr="00D01F0D">
        <w:rPr>
          <w:i/>
          <w:sz w:val="24"/>
          <w:szCs w:val="24"/>
        </w:rPr>
        <w:t xml:space="preserve">what </w:t>
      </w:r>
      <w:r w:rsidRPr="00D01F0D">
        <w:rPr>
          <w:sz w:val="24"/>
          <w:szCs w:val="24"/>
        </w:rPr>
        <w:t xml:space="preserve">made this nation </w:t>
      </w:r>
      <w:r w:rsidRPr="00D01F0D">
        <w:rPr>
          <w:i/>
          <w:sz w:val="24"/>
          <w:szCs w:val="24"/>
        </w:rPr>
        <w:t>new</w:t>
      </w:r>
      <w:r w:rsidRPr="00D01F0D">
        <w:rPr>
          <w:sz w:val="24"/>
          <w:szCs w:val="24"/>
        </w:rPr>
        <w:t>?</w:t>
      </w:r>
    </w:p>
    <w:p w14:paraId="6EAC1088" w14:textId="77777777" w:rsidR="00CE5E13" w:rsidRDefault="00CE5E13" w:rsidP="00CE5E13">
      <w:pPr>
        <w:rPr>
          <w:sz w:val="24"/>
          <w:szCs w:val="24"/>
        </w:rPr>
      </w:pPr>
    </w:p>
    <w:p w14:paraId="5A03156F" w14:textId="77777777" w:rsidR="00CE5E13" w:rsidRDefault="00CE5E13" w:rsidP="00CE5E13">
      <w:pPr>
        <w:numPr>
          <w:ilvl w:val="0"/>
          <w:numId w:val="4"/>
        </w:numPr>
        <w:contextualSpacing/>
        <w:rPr>
          <w:sz w:val="24"/>
          <w:szCs w:val="24"/>
        </w:rPr>
      </w:pPr>
      <w:r>
        <w:rPr>
          <w:sz w:val="24"/>
          <w:szCs w:val="24"/>
        </w:rPr>
        <w:t>What is being tested by this war?</w:t>
      </w:r>
    </w:p>
    <w:p w14:paraId="435A300C" w14:textId="77777777" w:rsidR="00CE5E13" w:rsidRPr="00D01F0D" w:rsidRDefault="00CE5E13" w:rsidP="00CE5E13">
      <w:pPr>
        <w:rPr>
          <w:sz w:val="24"/>
          <w:szCs w:val="24"/>
        </w:rPr>
      </w:pPr>
    </w:p>
    <w:p w14:paraId="75F20556" w14:textId="77777777" w:rsidR="00CE5E13" w:rsidRDefault="00CE5E13" w:rsidP="00CE5E13">
      <w:pPr>
        <w:numPr>
          <w:ilvl w:val="0"/>
          <w:numId w:val="4"/>
        </w:numPr>
        <w:contextualSpacing/>
        <w:rPr>
          <w:sz w:val="24"/>
          <w:szCs w:val="24"/>
        </w:rPr>
      </w:pPr>
      <w:r>
        <w:rPr>
          <w:sz w:val="24"/>
          <w:szCs w:val="24"/>
        </w:rPr>
        <w:t>What if Lincoln had used the verb “</w:t>
      </w:r>
      <w:r w:rsidRPr="00C16E03">
        <w:rPr>
          <w:sz w:val="24"/>
          <w:szCs w:val="24"/>
        </w:rPr>
        <w:t>start”</w:t>
      </w:r>
      <w:r>
        <w:rPr>
          <w:sz w:val="24"/>
          <w:szCs w:val="24"/>
        </w:rPr>
        <w:t xml:space="preserve"> instead of “conceive?”(lines 2 and 4)</w:t>
      </w:r>
    </w:p>
    <w:p w14:paraId="60C3B14C" w14:textId="77777777" w:rsidR="00CE5E13" w:rsidRPr="00D01F0D" w:rsidRDefault="00CE5E13" w:rsidP="00CE5E13">
      <w:pPr>
        <w:rPr>
          <w:sz w:val="24"/>
          <w:szCs w:val="24"/>
        </w:rPr>
      </w:pPr>
    </w:p>
    <w:p w14:paraId="4E759098" w14:textId="77777777" w:rsidR="00CE5E13" w:rsidRDefault="00CE5E13" w:rsidP="00CE5E13">
      <w:pPr>
        <w:numPr>
          <w:ilvl w:val="0"/>
          <w:numId w:val="4"/>
        </w:numPr>
        <w:contextualSpacing/>
        <w:rPr>
          <w:sz w:val="24"/>
          <w:szCs w:val="24"/>
        </w:rPr>
      </w:pPr>
      <w:r>
        <w:rPr>
          <w:sz w:val="24"/>
          <w:szCs w:val="24"/>
        </w:rPr>
        <w:t>How does Lincoln establish what is at stake in this war in the first two sentences of the Gettysburg Address?</w:t>
      </w:r>
    </w:p>
    <w:p w14:paraId="0F38E4D9" w14:textId="77777777" w:rsidR="00CE5E13" w:rsidRPr="00D01F0D" w:rsidRDefault="00CE5E13" w:rsidP="00CE5E13">
      <w:pPr>
        <w:rPr>
          <w:sz w:val="24"/>
          <w:szCs w:val="24"/>
        </w:rPr>
      </w:pPr>
    </w:p>
    <w:p w14:paraId="14B01334" w14:textId="77777777" w:rsidR="00CE5E13" w:rsidRDefault="00CE5E13" w:rsidP="00CE5E13">
      <w:pPr>
        <w:numPr>
          <w:ilvl w:val="0"/>
          <w:numId w:val="4"/>
        </w:numPr>
        <w:contextualSpacing/>
        <w:rPr>
          <w:sz w:val="24"/>
          <w:szCs w:val="24"/>
        </w:rPr>
      </w:pPr>
      <w:r>
        <w:rPr>
          <w:sz w:val="24"/>
          <w:szCs w:val="24"/>
        </w:rPr>
        <w:t>What did those who fought at Gettysburg do that those who have gathered cannot?</w:t>
      </w:r>
    </w:p>
    <w:p w14:paraId="41DD7879" w14:textId="77777777" w:rsidR="00CE5E13" w:rsidRPr="00D01F0D" w:rsidRDefault="00CE5E13" w:rsidP="00CE5E13">
      <w:pPr>
        <w:rPr>
          <w:sz w:val="24"/>
          <w:szCs w:val="24"/>
        </w:rPr>
      </w:pPr>
    </w:p>
    <w:p w14:paraId="686397D7" w14:textId="77777777" w:rsidR="00CE5E13" w:rsidRDefault="00CE5E13" w:rsidP="00CE5E13">
      <w:pPr>
        <w:numPr>
          <w:ilvl w:val="0"/>
          <w:numId w:val="4"/>
        </w:numPr>
        <w:contextualSpacing/>
        <w:rPr>
          <w:sz w:val="24"/>
          <w:szCs w:val="24"/>
        </w:rPr>
      </w:pPr>
      <w:r>
        <w:rPr>
          <w:sz w:val="24"/>
          <w:szCs w:val="24"/>
        </w:rPr>
        <w:t>What is the unfinished work that those listening to the speech are asked to achieve?</w:t>
      </w:r>
    </w:p>
    <w:p w14:paraId="4FC503CC" w14:textId="77777777" w:rsidR="00CE5E13" w:rsidRPr="00D01F0D" w:rsidRDefault="00CE5E13" w:rsidP="00CE5E13">
      <w:pPr>
        <w:rPr>
          <w:sz w:val="24"/>
          <w:szCs w:val="24"/>
        </w:rPr>
      </w:pPr>
    </w:p>
    <w:p w14:paraId="542F8A24" w14:textId="77777777" w:rsidR="00CE5E13" w:rsidRDefault="00CE5E13" w:rsidP="00CE5E13">
      <w:pPr>
        <w:numPr>
          <w:ilvl w:val="0"/>
          <w:numId w:val="4"/>
        </w:numPr>
        <w:contextualSpacing/>
        <w:rPr>
          <w:sz w:val="24"/>
          <w:szCs w:val="24"/>
        </w:rPr>
      </w:pPr>
      <w:r>
        <w:rPr>
          <w:sz w:val="24"/>
          <w:szCs w:val="24"/>
        </w:rPr>
        <w:t>How does Lincoln use the idea of “unfinished work” to assign responsibility to his listeners?</w:t>
      </w:r>
    </w:p>
    <w:p w14:paraId="3ED36989" w14:textId="77777777" w:rsidR="00EE6A74" w:rsidRDefault="00EE6A74" w:rsidP="00CE5E13">
      <w:pPr>
        <w:rPr>
          <w:b/>
          <w:sz w:val="24"/>
          <w:szCs w:val="24"/>
        </w:rPr>
      </w:pPr>
    </w:p>
    <w:p w14:paraId="4F847A2B" w14:textId="77777777" w:rsidR="00CE5E13" w:rsidRDefault="00CE5E13" w:rsidP="00CE5E13">
      <w:pPr>
        <w:rPr>
          <w:b/>
          <w:sz w:val="24"/>
          <w:szCs w:val="24"/>
        </w:rPr>
      </w:pPr>
      <w:r>
        <w:rPr>
          <w:b/>
          <w:sz w:val="24"/>
          <w:szCs w:val="24"/>
        </w:rPr>
        <w:t>Growing vocabularies:</w:t>
      </w:r>
    </w:p>
    <w:p w14:paraId="284FB5D0" w14:textId="77777777" w:rsidR="00CE5E13" w:rsidRPr="002743BD" w:rsidRDefault="00CE5E13" w:rsidP="00CE5E13">
      <w:pPr>
        <w:numPr>
          <w:ilvl w:val="0"/>
          <w:numId w:val="5"/>
        </w:numPr>
        <w:contextualSpacing/>
        <w:rPr>
          <w:b/>
          <w:sz w:val="24"/>
          <w:szCs w:val="24"/>
        </w:rPr>
      </w:pPr>
      <w:r>
        <w:rPr>
          <w:b/>
          <w:sz w:val="24"/>
          <w:szCs w:val="24"/>
        </w:rPr>
        <w:t>R</w:t>
      </w:r>
      <w:r w:rsidRPr="002743BD">
        <w:rPr>
          <w:b/>
          <w:sz w:val="24"/>
          <w:szCs w:val="24"/>
        </w:rPr>
        <w:t xml:space="preserve">ecord the contextual meaning of </w:t>
      </w:r>
      <w:r w:rsidRPr="002743BD">
        <w:rPr>
          <w:b/>
          <w:i/>
          <w:sz w:val="24"/>
          <w:szCs w:val="24"/>
        </w:rPr>
        <w:t>dedicate</w:t>
      </w:r>
      <w:r w:rsidRPr="002743BD">
        <w:rPr>
          <w:b/>
          <w:sz w:val="24"/>
          <w:szCs w:val="24"/>
        </w:rPr>
        <w:t xml:space="preserve"> as it is used in each instance</w:t>
      </w:r>
      <w:r>
        <w:rPr>
          <w:b/>
          <w:sz w:val="24"/>
          <w:szCs w:val="24"/>
        </w:rPr>
        <w:t xml:space="preserve"> and discuss your meanings with a partner.</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7891"/>
      </w:tblGrid>
      <w:tr w:rsidR="00CE5E13" w:rsidRPr="00CF58AF" w14:paraId="0CBA53D8" w14:textId="77777777" w:rsidTr="00CE5E13">
        <w:tc>
          <w:tcPr>
            <w:tcW w:w="2117" w:type="dxa"/>
          </w:tcPr>
          <w:p w14:paraId="14FEBF83" w14:textId="77777777" w:rsidR="00CE5E13" w:rsidRPr="00CF58AF" w:rsidRDefault="00CE5E13" w:rsidP="00A56F6D">
            <w:pPr>
              <w:spacing w:after="0" w:line="240" w:lineRule="auto"/>
              <w:rPr>
                <w:sz w:val="24"/>
                <w:szCs w:val="24"/>
              </w:rPr>
            </w:pPr>
            <w:r w:rsidRPr="00CF58AF">
              <w:rPr>
                <w:sz w:val="24"/>
                <w:szCs w:val="24"/>
              </w:rPr>
              <w:t>Dedicated, line 2</w:t>
            </w:r>
          </w:p>
          <w:p w14:paraId="0C05BAFE" w14:textId="77777777" w:rsidR="00CE5E13" w:rsidRPr="00CF58AF" w:rsidRDefault="00CE5E13" w:rsidP="00A56F6D">
            <w:pPr>
              <w:spacing w:after="0" w:line="240" w:lineRule="auto"/>
            </w:pPr>
          </w:p>
        </w:tc>
        <w:tc>
          <w:tcPr>
            <w:tcW w:w="7891" w:type="dxa"/>
          </w:tcPr>
          <w:p w14:paraId="52E350CE" w14:textId="77777777" w:rsidR="00CE5E13" w:rsidRDefault="00CE5E13" w:rsidP="00A56F6D">
            <w:pPr>
              <w:spacing w:after="0" w:line="240" w:lineRule="auto"/>
              <w:rPr>
                <w:sz w:val="24"/>
                <w:szCs w:val="24"/>
              </w:rPr>
            </w:pPr>
          </w:p>
          <w:p w14:paraId="759FC0F4" w14:textId="77777777" w:rsidR="00EE6A74" w:rsidRPr="00CF58AF" w:rsidRDefault="001E2590" w:rsidP="00A56F6D">
            <w:pPr>
              <w:spacing w:after="0" w:line="240" w:lineRule="auto"/>
              <w:rPr>
                <w:sz w:val="24"/>
                <w:szCs w:val="24"/>
              </w:rPr>
            </w:pPr>
            <w:r>
              <w:rPr>
                <w:noProof/>
              </w:rPr>
              <mc:AlternateContent>
                <mc:Choice Requires="wps">
                  <w:drawing>
                    <wp:anchor distT="0" distB="0" distL="114300" distR="114300" simplePos="0" relativeHeight="251670528" behindDoc="0" locked="0" layoutInCell="1" allowOverlap="1" wp14:anchorId="4A30BF3D" wp14:editId="4B255BD4">
                      <wp:simplePos x="0" y="0"/>
                      <wp:positionH relativeFrom="column">
                        <wp:posOffset>3542030</wp:posOffset>
                      </wp:positionH>
                      <wp:positionV relativeFrom="paragraph">
                        <wp:posOffset>628015</wp:posOffset>
                      </wp:positionV>
                      <wp:extent cx="1708150" cy="272415"/>
                      <wp:effectExtent l="0" t="0" r="635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594728" w14:textId="77777777" w:rsidR="00A56F6D" w:rsidRDefault="00A56F6D" w:rsidP="001E2590">
                                  <w:r>
                                    <w:rPr>
                                      <w:rFonts w:cs="Calibri"/>
                                    </w:rPr>
                                    <w:t>©</w:t>
                                  </w:r>
                                  <w:r>
                                    <w:t xml:space="preserve"> Reach Associates, 2011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0" o:spid="_x0000_s1030" type="#_x0000_t202" style="position:absolute;margin-left:278.9pt;margin-top:49.45pt;width:134.5pt;height:2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wtChAIAABgFAAAOAAAAZHJzL2Uyb0RvYy54bWysVG1v2yAQ/j5p/wHxPfWLnCa26lRtskyT&#10;uhep3Q8ggGM0DAxI7G7qf9+BkzTdizRN8wcM3PHcc3cPXF0PnUR7bp3QqsbZRYoRV1QzobY1/vyw&#10;nswxcp4oRqRWvMaP3OHrxetXV72peK5bLRm3CECUq3pT49Z7UyWJoy3viLvQhiswNtp2xMPSbhNm&#10;SQ/onUzyNL1Mem2ZsZpy52B3NRrxIuI3Daf+Y9M47pGsMXDzcbRx3IQxWVyRamuJaQU90CD/wKIj&#10;QkHQE9SKeIJ2VvwC1QlqtdONv6C6S3TTCMpjDpBNlv6UzX1LDI+5QHGcOZXJ/T9Y+mH/ySLBoHdQ&#10;HkU66NEDHzy61QOCLahPb1wFbvcGHP0A++Abc3XmTtMvDim9bIna8htrdd9ywoBfFk4mZ0dHHBdA&#10;Nv17zSAO2XkdgYbGdqF4UA4E6EDk8dSbwIWGkLN0nk3BRMGWz/Iim8YQpDqeNtb5t1x3KExqbKH3&#10;EZ3s75wPbEh1dAnBnJaCrYWUcWG3m6W0aE9AJ+v4HdBfuEkVnJUOx0bEcQdIQoxgC3Rj37+XWV6k&#10;t3k5WV/OZ5NiXUwnJeQwSbPytrxMi7JYrZ8CwayoWsEYV3dC8aMGs+Lveny4DaN6ogpRX+Nymk/H&#10;Fv0xyTR+v0uyEx6upBRdjecnJ1KFxr5RDNImlSdCjvPkJf1YZajB8R+rEmUQOj9qwA+bISquCNGD&#10;RDaaPYIurIa2QYfhOYFJq+03jHq4mjV2X3fEcozkOwXaKrOiADcfF8V0lsPCnls25xaiKEDV2GM0&#10;Tpd+vP87Y8W2hUijmpW+AT02IkrlmdVBxXD9Yk6HpyLc7/N19Hp+0BY/AAAA//8DAFBLAwQUAAYA&#10;CAAAACEA4drQv90AAAAKAQAADwAAAGRycy9kb3ducmV2LnhtbEyPy07DMBBF90j8gzVIbBB1WjVP&#10;4lSABGLbxwdMYjeJiMdR7Dbp3zOsYDkzR3fOLXeLHcTVTL53pGC9ikAYapzuqVVwOn48ZyB8QNI4&#10;ODIKbsbDrrq/K7HQbqa9uR5CKziEfIEKuhDGQkrfdMaiX7nREN/ObrIYeJxaqSecOdwOchNFibTY&#10;E3/ocDTvnWm+Dxer4Pw1P8X5XH+GU7rfJm/Yp7W7KfX4sLy+gAhmCX8w/OqzOlTsVLsLaS8GBXGc&#10;snpQkGc5CAayTcKLmsntOgNZlfJ/heoHAAD//wMAUEsBAi0AFAAGAAgAAAAhALaDOJL+AAAA4QEA&#10;ABMAAAAAAAAAAAAAAAAAAAAAAFtDb250ZW50X1R5cGVzXS54bWxQSwECLQAUAAYACAAAACEAOP0h&#10;/9YAAACUAQAACwAAAAAAAAAAAAAAAAAvAQAAX3JlbHMvLnJlbHNQSwECLQAUAAYACAAAACEAyfcL&#10;QoQCAAAYBQAADgAAAAAAAAAAAAAAAAAuAgAAZHJzL2Uyb0RvYy54bWxQSwECLQAUAAYACAAAACEA&#10;4drQv90AAAAKAQAADwAAAAAAAAAAAAAAAADeBAAAZHJzL2Rvd25yZXYueG1sUEsFBgAAAAAEAAQA&#10;8wAAAOgFAAAAAA==&#10;" stroked="f">
                      <v:textbox>
                        <w:txbxContent>
                          <w:p w:rsidR="001E2590" w:rsidRDefault="001E2590" w:rsidP="001E2590">
                            <w:r>
                              <w:rPr>
                                <w:rFonts w:cs="Calibri"/>
                              </w:rPr>
                              <w:t>©</w:t>
                            </w:r>
                            <w:r>
                              <w:t xml:space="preserve"> Reach Associates, 2011</w:t>
                            </w:r>
                          </w:p>
                        </w:txbxContent>
                      </v:textbox>
                    </v:shape>
                  </w:pict>
                </mc:Fallback>
              </mc:AlternateContent>
            </w:r>
          </w:p>
        </w:tc>
      </w:tr>
      <w:tr w:rsidR="00CE5E13" w:rsidRPr="00CF58AF" w14:paraId="4E652E01" w14:textId="77777777" w:rsidTr="00CE5E13">
        <w:tc>
          <w:tcPr>
            <w:tcW w:w="2117" w:type="dxa"/>
          </w:tcPr>
          <w:p w14:paraId="632F3B0A" w14:textId="77777777" w:rsidR="00CE5E13" w:rsidRPr="00CF58AF" w:rsidRDefault="00CE5E13" w:rsidP="00A56F6D">
            <w:pPr>
              <w:spacing w:after="0" w:line="240" w:lineRule="auto"/>
              <w:rPr>
                <w:sz w:val="24"/>
                <w:szCs w:val="24"/>
              </w:rPr>
            </w:pPr>
            <w:r w:rsidRPr="00CF58AF">
              <w:rPr>
                <w:sz w:val="24"/>
                <w:szCs w:val="24"/>
              </w:rPr>
              <w:lastRenderedPageBreak/>
              <w:t>Dedicated, line 4</w:t>
            </w:r>
          </w:p>
          <w:p w14:paraId="25F8E9F7" w14:textId="77777777" w:rsidR="00CE5E13" w:rsidRPr="00CF58AF" w:rsidRDefault="00CE5E13" w:rsidP="00A56F6D">
            <w:pPr>
              <w:spacing w:after="0" w:line="240" w:lineRule="auto"/>
            </w:pPr>
          </w:p>
        </w:tc>
        <w:tc>
          <w:tcPr>
            <w:tcW w:w="7891" w:type="dxa"/>
          </w:tcPr>
          <w:p w14:paraId="593481D2" w14:textId="77777777" w:rsidR="00CE5E13" w:rsidRPr="00CF58AF" w:rsidRDefault="00CE5E13" w:rsidP="00A56F6D">
            <w:pPr>
              <w:spacing w:after="0" w:line="240" w:lineRule="auto"/>
              <w:rPr>
                <w:sz w:val="24"/>
                <w:szCs w:val="24"/>
              </w:rPr>
            </w:pPr>
          </w:p>
        </w:tc>
      </w:tr>
      <w:tr w:rsidR="00CE5E13" w:rsidRPr="00CF58AF" w14:paraId="0019712F" w14:textId="77777777" w:rsidTr="00CE5E13">
        <w:tc>
          <w:tcPr>
            <w:tcW w:w="2117" w:type="dxa"/>
          </w:tcPr>
          <w:p w14:paraId="1AA2B89A" w14:textId="77777777" w:rsidR="00CE5E13" w:rsidRPr="00CF58AF" w:rsidRDefault="00CE5E13" w:rsidP="00A56F6D">
            <w:pPr>
              <w:spacing w:after="0" w:line="240" w:lineRule="auto"/>
              <w:rPr>
                <w:sz w:val="24"/>
                <w:szCs w:val="24"/>
              </w:rPr>
            </w:pPr>
            <w:r w:rsidRPr="00CF58AF">
              <w:rPr>
                <w:sz w:val="24"/>
                <w:szCs w:val="24"/>
              </w:rPr>
              <w:t>Dedicate, line 5</w:t>
            </w:r>
          </w:p>
          <w:p w14:paraId="6F90B66C" w14:textId="77777777" w:rsidR="00CE5E13" w:rsidRPr="00CF58AF" w:rsidRDefault="00CE5E13" w:rsidP="00A56F6D">
            <w:pPr>
              <w:spacing w:after="0" w:line="240" w:lineRule="auto"/>
            </w:pPr>
          </w:p>
        </w:tc>
        <w:tc>
          <w:tcPr>
            <w:tcW w:w="7891" w:type="dxa"/>
          </w:tcPr>
          <w:p w14:paraId="1DB33C35" w14:textId="77777777" w:rsidR="00CE5E13" w:rsidRPr="00CF58AF" w:rsidRDefault="00CE5E13" w:rsidP="00A56F6D">
            <w:pPr>
              <w:spacing w:after="0" w:line="240" w:lineRule="auto"/>
              <w:rPr>
                <w:sz w:val="24"/>
                <w:szCs w:val="24"/>
              </w:rPr>
            </w:pPr>
          </w:p>
        </w:tc>
      </w:tr>
      <w:tr w:rsidR="00CE5E13" w:rsidRPr="00CF58AF" w14:paraId="1827A8EA" w14:textId="77777777" w:rsidTr="00CE5E13">
        <w:tc>
          <w:tcPr>
            <w:tcW w:w="2117" w:type="dxa"/>
          </w:tcPr>
          <w:p w14:paraId="6B17C6D4" w14:textId="77777777" w:rsidR="00CE5E13" w:rsidRPr="00CF58AF" w:rsidRDefault="00CE5E13" w:rsidP="00A56F6D">
            <w:pPr>
              <w:spacing w:after="0" w:line="240" w:lineRule="auto"/>
              <w:rPr>
                <w:sz w:val="24"/>
                <w:szCs w:val="24"/>
              </w:rPr>
            </w:pPr>
            <w:r w:rsidRPr="00CF58AF">
              <w:rPr>
                <w:sz w:val="24"/>
                <w:szCs w:val="24"/>
              </w:rPr>
              <w:t>Dedicate, line 8</w:t>
            </w:r>
          </w:p>
          <w:p w14:paraId="0A339A0C" w14:textId="77777777" w:rsidR="00CE5E13" w:rsidRPr="00CF58AF" w:rsidRDefault="00CE5E13" w:rsidP="00A56F6D">
            <w:pPr>
              <w:spacing w:after="0" w:line="240" w:lineRule="auto"/>
            </w:pPr>
          </w:p>
        </w:tc>
        <w:tc>
          <w:tcPr>
            <w:tcW w:w="7891" w:type="dxa"/>
          </w:tcPr>
          <w:p w14:paraId="78A9762E" w14:textId="77777777" w:rsidR="00CE5E13" w:rsidRPr="00CF58AF" w:rsidRDefault="00CE5E13" w:rsidP="00A56F6D">
            <w:pPr>
              <w:spacing w:after="0" w:line="240" w:lineRule="auto"/>
              <w:rPr>
                <w:sz w:val="24"/>
                <w:szCs w:val="24"/>
              </w:rPr>
            </w:pPr>
          </w:p>
        </w:tc>
      </w:tr>
      <w:tr w:rsidR="00CE5E13" w:rsidRPr="00CF58AF" w14:paraId="1E72A8B3" w14:textId="77777777" w:rsidTr="00CE5E13">
        <w:tc>
          <w:tcPr>
            <w:tcW w:w="2117" w:type="dxa"/>
          </w:tcPr>
          <w:p w14:paraId="4487E98E" w14:textId="77777777" w:rsidR="00CE5E13" w:rsidRPr="00CF58AF" w:rsidRDefault="00CE5E13" w:rsidP="00A56F6D">
            <w:pPr>
              <w:spacing w:after="0" w:line="240" w:lineRule="auto"/>
              <w:rPr>
                <w:sz w:val="24"/>
                <w:szCs w:val="24"/>
              </w:rPr>
            </w:pPr>
            <w:r w:rsidRPr="00CF58AF">
              <w:rPr>
                <w:sz w:val="24"/>
                <w:szCs w:val="24"/>
              </w:rPr>
              <w:t>Dedicated, line 13</w:t>
            </w:r>
          </w:p>
          <w:p w14:paraId="2D17D08B" w14:textId="77777777" w:rsidR="00CE5E13" w:rsidRPr="00CF58AF" w:rsidRDefault="00CE5E13" w:rsidP="00A56F6D">
            <w:pPr>
              <w:spacing w:after="0" w:line="240" w:lineRule="auto"/>
            </w:pPr>
          </w:p>
        </w:tc>
        <w:tc>
          <w:tcPr>
            <w:tcW w:w="7891" w:type="dxa"/>
          </w:tcPr>
          <w:p w14:paraId="05A823D0" w14:textId="77777777" w:rsidR="00CE5E13" w:rsidRPr="00CF58AF" w:rsidRDefault="00CE5E13" w:rsidP="00A56F6D">
            <w:pPr>
              <w:spacing w:after="0" w:line="240" w:lineRule="auto"/>
              <w:rPr>
                <w:sz w:val="24"/>
                <w:szCs w:val="24"/>
              </w:rPr>
            </w:pPr>
          </w:p>
        </w:tc>
      </w:tr>
      <w:tr w:rsidR="00CE5E13" w:rsidRPr="00CF58AF" w14:paraId="3EF04DBE" w14:textId="77777777" w:rsidTr="00CE5E13">
        <w:tc>
          <w:tcPr>
            <w:tcW w:w="2117" w:type="dxa"/>
          </w:tcPr>
          <w:p w14:paraId="2FBE8F1B" w14:textId="77777777" w:rsidR="00CE5E13" w:rsidRPr="00CF58AF" w:rsidRDefault="00CE5E13" w:rsidP="00A56F6D">
            <w:pPr>
              <w:spacing w:after="0" w:line="240" w:lineRule="auto"/>
              <w:rPr>
                <w:sz w:val="24"/>
                <w:szCs w:val="24"/>
              </w:rPr>
            </w:pPr>
            <w:r w:rsidRPr="00CF58AF">
              <w:rPr>
                <w:sz w:val="24"/>
                <w:szCs w:val="24"/>
              </w:rPr>
              <w:t>Dedicated, line 14</w:t>
            </w:r>
          </w:p>
          <w:p w14:paraId="3C84BB80" w14:textId="77777777" w:rsidR="00CE5E13" w:rsidRPr="00CF58AF" w:rsidRDefault="00CE5E13" w:rsidP="00A56F6D">
            <w:pPr>
              <w:spacing w:after="0" w:line="240" w:lineRule="auto"/>
            </w:pPr>
          </w:p>
        </w:tc>
        <w:tc>
          <w:tcPr>
            <w:tcW w:w="7891" w:type="dxa"/>
          </w:tcPr>
          <w:p w14:paraId="4B19FC49" w14:textId="77777777" w:rsidR="00CE5E13" w:rsidRPr="00CF58AF" w:rsidRDefault="00CE5E13" w:rsidP="00A56F6D">
            <w:pPr>
              <w:spacing w:after="0" w:line="240" w:lineRule="auto"/>
              <w:rPr>
                <w:sz w:val="24"/>
                <w:szCs w:val="24"/>
              </w:rPr>
            </w:pPr>
          </w:p>
        </w:tc>
      </w:tr>
    </w:tbl>
    <w:p w14:paraId="23E347F8" w14:textId="77777777" w:rsidR="00EE6A74" w:rsidRDefault="00EE6A74" w:rsidP="00CE5E13">
      <w:pPr>
        <w:rPr>
          <w:b/>
          <w:sz w:val="24"/>
          <w:szCs w:val="24"/>
        </w:rPr>
      </w:pPr>
    </w:p>
    <w:p w14:paraId="614CB5AE" w14:textId="77777777" w:rsidR="00CE5E13" w:rsidRDefault="00CE5E13" w:rsidP="00CE5E13">
      <w:pPr>
        <w:rPr>
          <w:b/>
          <w:sz w:val="24"/>
          <w:szCs w:val="24"/>
        </w:rPr>
      </w:pPr>
      <w:r>
        <w:rPr>
          <w:b/>
          <w:sz w:val="24"/>
          <w:szCs w:val="24"/>
        </w:rPr>
        <w:t xml:space="preserve">Vocabulary response: </w:t>
      </w:r>
    </w:p>
    <w:p w14:paraId="56E2C414" w14:textId="77777777" w:rsidR="00CE5E13" w:rsidRDefault="00CE5E13" w:rsidP="00CE5E13">
      <w:pPr>
        <w:rPr>
          <w:sz w:val="24"/>
          <w:szCs w:val="24"/>
        </w:rPr>
      </w:pPr>
      <w:r>
        <w:rPr>
          <w:sz w:val="24"/>
          <w:szCs w:val="24"/>
        </w:rPr>
        <w:t>In paragraph form t</w:t>
      </w:r>
      <w:r w:rsidRPr="00A94A80">
        <w:rPr>
          <w:sz w:val="24"/>
          <w:szCs w:val="24"/>
        </w:rPr>
        <w:t>rac</w:t>
      </w:r>
      <w:r>
        <w:rPr>
          <w:sz w:val="24"/>
          <w:szCs w:val="24"/>
        </w:rPr>
        <w:t>e</w:t>
      </w:r>
      <w:r w:rsidRPr="00A94A80">
        <w:rPr>
          <w:sz w:val="24"/>
          <w:szCs w:val="24"/>
        </w:rPr>
        <w:t xml:space="preserve"> the accumulated meaning of the word “dedicate” through the text</w:t>
      </w:r>
      <w:r>
        <w:rPr>
          <w:sz w:val="24"/>
          <w:szCs w:val="24"/>
        </w:rPr>
        <w:t xml:space="preserve"> – how does the word become more powerful as Lincoln’s speech continues?  </w:t>
      </w:r>
    </w:p>
    <w:p w14:paraId="5489145F" w14:textId="77777777" w:rsidR="00CE5E13" w:rsidRDefault="00CE5E13" w:rsidP="00CE5E13">
      <w:pPr>
        <w:rPr>
          <w:b/>
          <w:sz w:val="24"/>
          <w:szCs w:val="24"/>
        </w:rPr>
      </w:pPr>
      <w:r>
        <w:rPr>
          <w:noProof/>
        </w:rPr>
        <mc:AlternateContent>
          <mc:Choice Requires="wps">
            <w:drawing>
              <wp:anchor distT="0" distB="0" distL="114300" distR="114300" simplePos="0" relativeHeight="251666432" behindDoc="0" locked="0" layoutInCell="1" allowOverlap="1" wp14:anchorId="7340B798" wp14:editId="14D02B6C">
                <wp:simplePos x="0" y="0"/>
                <wp:positionH relativeFrom="column">
                  <wp:posOffset>-74429</wp:posOffset>
                </wp:positionH>
                <wp:positionV relativeFrom="paragraph">
                  <wp:posOffset>79833</wp:posOffset>
                </wp:positionV>
                <wp:extent cx="6283399" cy="968375"/>
                <wp:effectExtent l="0" t="0" r="22225"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99" cy="968375"/>
                        </a:xfrm>
                        <a:prstGeom prst="rect">
                          <a:avLst/>
                        </a:prstGeom>
                        <a:solidFill>
                          <a:srgbClr val="FFFFFF"/>
                        </a:solidFill>
                        <a:ln w="9525">
                          <a:solidFill>
                            <a:srgbClr val="000000"/>
                          </a:solidFill>
                          <a:miter lim="800000"/>
                          <a:headEnd/>
                          <a:tailEnd/>
                        </a:ln>
                      </wps:spPr>
                      <wps:txbx>
                        <w:txbxContent>
                          <w:p w14:paraId="6AC09716" w14:textId="77777777" w:rsidR="00A56F6D" w:rsidRDefault="00A56F6D" w:rsidP="00CE5E1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 o:spid="_x0000_s1031" type="#_x0000_t202" style="position:absolute;margin-left:-5.85pt;margin-top:6.3pt;width:494.75pt;height:7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9LAIAAFcEAAAOAAAAZHJzL2Uyb0RvYy54bWysVNtu2zAMfR+wfxD0vjhxLk2MOEWXLsOA&#10;7gK0+wBZlmNhkqhJSuzu60vJaZrdXob5QSBF6pA8JL2+7rUiR+G8BFPSyWhMiTAcamn2Jf36sHuz&#10;pMQHZmqmwIiSPgpPrzevX607W4gcWlC1cARBjC86W9I2BFtkmeet0MyPwAqDxgacZgFVt89qxzpE&#10;1yrLx+NF1oGrrQMuvMfb28FINwm/aQQPn5vGi0BUSTG3kE6Xziqe2WbNir1jtpX8lAb7hyw0kwaD&#10;nqFuWWDk4ORvUFpyBx6aMOKgM2gayUWqAauZjH+p5r5lVqRakBxvzzT5/wfLPx2/OCLrkuaUGKax&#10;RQ+iD+Qt9CSP7HTWF+h0b9Et9HiNXU6VensH/JsnBrYtM3tx4xx0rWA1ZjeJL7OLpwOOjyBV9xFq&#10;DMMOARJQ3zgdqUMyCKJjlx7PnYmpcLxc5MvpdLWihKNttVhOr+YpBCueX1vnw3sBmkShpA47n9DZ&#10;8c6HmA0rnl1iMA9K1jupVFLcvtoqR44Mp2SXvhP6T27KkA6jz/P5QMBfIcbp+xOElgHHXUld0uXZ&#10;iRWRtnemTsMYmFSDjCkrc+IxUjeQGPqqTw1LDESOK6gfkVgHw3TjNqLQgvtBSYeTXVL//cCcoER9&#10;MNic1WQ2i6uQlNn8KkfFXVqqSwszHKFKGigZxG0Y1udgndy3GGkYBwM32NBGJq5fsjqlj9ObWnDa&#10;tLgel3ryevkfbJ4AAAD//wMAUEsDBBQABgAIAAAAIQAMbLXF4AAAAAoBAAAPAAAAZHJzL2Rvd25y&#10;ZXYueG1sTI/BTsMwEETvSPyDtUhcUOukQNKGOBVCAsENSlWubrxNIux1iN00/D3LCY478zQ7U64n&#10;Z8WIQ+g8KUjnCQik2puOGgXb98fZEkSImoy2nlDBNwZYV+dnpS6MP9EbjpvYCA6hUGgFbYx9IWWo&#10;W3Q6zH2PxN7BD05HPodGmkGfONxZuUiSTDrdEX9odY8PLdafm6NTsLx5Hj/Cy/Xrrs4OdhWv8vHp&#10;a1Dq8mK6vwMRcYp/MPzW5+pQcae9P5IJwiqYpWnOKBuLDAQDqzznLXsWstsUZFXK/xOqHwAAAP//&#10;AwBQSwECLQAUAAYACAAAACEAtoM4kv4AAADhAQAAEwAAAAAAAAAAAAAAAAAAAAAAW0NvbnRlbnRf&#10;VHlwZXNdLnhtbFBLAQItABQABgAIAAAAIQA4/SH/1gAAAJQBAAALAAAAAAAAAAAAAAAAAC8BAABf&#10;cmVscy8ucmVsc1BLAQItABQABgAIAAAAIQDidN+9LAIAAFcEAAAOAAAAAAAAAAAAAAAAAC4CAABk&#10;cnMvZTJvRG9jLnhtbFBLAQItABQABgAIAAAAIQAMbLXF4AAAAAoBAAAPAAAAAAAAAAAAAAAAAIYE&#10;AABkcnMvZG93bnJldi54bWxQSwUGAAAAAAQABADzAAAAkwUAAAAA&#10;">
                <v:textbox>
                  <w:txbxContent>
                    <w:p w:rsidR="00CE5E13" w:rsidRDefault="00CE5E13" w:rsidP="00CE5E13"/>
                  </w:txbxContent>
                </v:textbox>
              </v:shape>
            </w:pict>
          </mc:Fallback>
        </mc:AlternateContent>
      </w:r>
    </w:p>
    <w:p w14:paraId="29DF69F0" w14:textId="77777777" w:rsidR="00CE5E13" w:rsidRDefault="00CE5E13" w:rsidP="00CE5E13">
      <w:pPr>
        <w:rPr>
          <w:b/>
          <w:sz w:val="24"/>
          <w:szCs w:val="24"/>
        </w:rPr>
      </w:pPr>
    </w:p>
    <w:p w14:paraId="7AEFE577" w14:textId="77777777" w:rsidR="00CE5E13" w:rsidRDefault="00CE5E13" w:rsidP="00CE5E13">
      <w:pPr>
        <w:rPr>
          <w:b/>
          <w:sz w:val="24"/>
          <w:szCs w:val="24"/>
        </w:rPr>
      </w:pPr>
    </w:p>
    <w:p w14:paraId="6042F8CB" w14:textId="77777777" w:rsidR="00CE5E13" w:rsidRPr="00EE6A74" w:rsidRDefault="00CE5E13" w:rsidP="00CE5E13">
      <w:pPr>
        <w:rPr>
          <w:b/>
          <w:sz w:val="16"/>
          <w:szCs w:val="16"/>
        </w:rPr>
      </w:pPr>
    </w:p>
    <w:p w14:paraId="044F799D" w14:textId="77777777" w:rsidR="00CE5E13" w:rsidRDefault="00CE5E13" w:rsidP="00CE5E13">
      <w:pPr>
        <w:rPr>
          <w:b/>
          <w:sz w:val="24"/>
          <w:szCs w:val="24"/>
        </w:rPr>
      </w:pPr>
      <w:r>
        <w:rPr>
          <w:b/>
          <w:sz w:val="24"/>
          <w:szCs w:val="24"/>
        </w:rPr>
        <w:t>Responding to the prompt</w:t>
      </w:r>
      <w:r w:rsidRPr="009D4D16">
        <w:rPr>
          <w:b/>
          <w:sz w:val="24"/>
          <w:szCs w:val="24"/>
        </w:rPr>
        <w:t xml:space="preserve">: </w:t>
      </w:r>
    </w:p>
    <w:p w14:paraId="77F924CB" w14:textId="77777777" w:rsidR="00CE5E13" w:rsidRPr="00A94A80" w:rsidRDefault="00CE5E13" w:rsidP="00CE5E13">
      <w:pPr>
        <w:rPr>
          <w:sz w:val="24"/>
          <w:szCs w:val="24"/>
        </w:rPr>
      </w:pPr>
      <w:r w:rsidRPr="00A94A80">
        <w:rPr>
          <w:rFonts w:cs="Calibri"/>
          <w:sz w:val="24"/>
          <w:szCs w:val="24"/>
        </w:rPr>
        <w:t xml:space="preserve">Lincoln shifts the focus and purpose of his “Gettysburg Address” at the end of the second paragraph.  Why does he do this – </w:t>
      </w:r>
      <w:r w:rsidRPr="00A94A80">
        <w:rPr>
          <w:sz w:val="24"/>
          <w:szCs w:val="24"/>
        </w:rPr>
        <w:t>what reasons does he give for the change?  What does Lincoln think is the task left to those listening to his speech?  What relevance does Lincoln’s message have in today’s political climate?</w:t>
      </w:r>
      <w:r>
        <w:rPr>
          <w:sz w:val="24"/>
          <w:szCs w:val="24"/>
        </w:rPr>
        <w:t xml:space="preserve">  Write an essay that address the questions above and cite relevant evidence from the text and in-class discussions.</w:t>
      </w:r>
    </w:p>
    <w:p w14:paraId="2C0578C2" w14:textId="77777777" w:rsidR="00CE5E13" w:rsidRDefault="00CE5E13" w:rsidP="00CE5E13">
      <w:pPr>
        <w:rPr>
          <w:b/>
          <w:sz w:val="24"/>
          <w:szCs w:val="24"/>
        </w:rPr>
      </w:pPr>
      <w:r>
        <w:rPr>
          <w:b/>
          <w:noProof/>
          <w:sz w:val="24"/>
          <w:szCs w:val="24"/>
        </w:rPr>
        <mc:AlternateContent>
          <mc:Choice Requires="wps">
            <w:drawing>
              <wp:anchor distT="0" distB="0" distL="114300" distR="114300" simplePos="0" relativeHeight="251661312" behindDoc="0" locked="0" layoutInCell="1" allowOverlap="1" wp14:anchorId="111E829D" wp14:editId="5A85733C">
                <wp:simplePos x="0" y="0"/>
                <wp:positionH relativeFrom="column">
                  <wp:posOffset>-10634</wp:posOffset>
                </wp:positionH>
                <wp:positionV relativeFrom="paragraph">
                  <wp:posOffset>325120</wp:posOffset>
                </wp:positionV>
                <wp:extent cx="6220047" cy="616585"/>
                <wp:effectExtent l="0" t="0" r="2857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0047" cy="616585"/>
                        </a:xfrm>
                        <a:prstGeom prst="rect">
                          <a:avLst/>
                        </a:prstGeom>
                        <a:solidFill>
                          <a:srgbClr val="FFFFFF"/>
                        </a:solidFill>
                        <a:ln w="9525">
                          <a:solidFill>
                            <a:srgbClr val="000000"/>
                          </a:solidFill>
                          <a:miter lim="800000"/>
                          <a:headEnd/>
                          <a:tailEnd/>
                        </a:ln>
                      </wps:spPr>
                      <wps:txbx>
                        <w:txbxContent>
                          <w:p w14:paraId="00D4CA90" w14:textId="77777777" w:rsidR="00A56F6D" w:rsidRDefault="00A56F6D" w:rsidP="00CE5E13"/>
                          <w:p w14:paraId="7E6B9B8C" w14:textId="77777777" w:rsidR="00A56F6D" w:rsidRDefault="00A56F6D" w:rsidP="00CE5E13"/>
                          <w:p w14:paraId="013B54A2" w14:textId="77777777" w:rsidR="00A56F6D" w:rsidRDefault="00A56F6D" w:rsidP="00CE5E13"/>
                          <w:p w14:paraId="5C2A72C9" w14:textId="77777777" w:rsidR="00A56F6D" w:rsidRDefault="00A56F6D" w:rsidP="00CE5E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 o:spid="_x0000_s1032" type="#_x0000_t202" style="position:absolute;margin-left:-.85pt;margin-top:25.6pt;width:489.75pt;height:4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EUAJgIAAEsEAAAOAAAAZHJzL2Uyb0RvYy54bWysVNtu2zAMfR+wfxD0vjhJkzQ14hRdugwD&#10;ugvQ7gNoWY6FSaInKbG7ry8lp2l2exnmB4EUqUPykPTqujeaHaTzCm3BJ6MxZ9IKrJTdFfzrw/bN&#10;kjMfwFag0cqCP0rPr9evX626NpdTbFBX0jECsT7v2oI3IbR5lnnRSAN+hK20ZKzRGQikul1WOegI&#10;3ehsOh4vsg5d1ToU0nu6vR2MfJ3w61qK8LmuvQxMF5xyC+l06Szjma1XkO8ctI0SxzTgH7IwoCwF&#10;PUHdQgC2d+o3KKOEQ491GAk0Gda1EjLVQNVMxr9Uc99AK1MtRI5vTzT5/wcrPh2+OKaqgl9wZsFQ&#10;ix5kH9hb7NlFZKdrfU5O9y25hZ6uqcupUt/eofjmmcVNA3Ynb5zDrpFQUXaT+DI7ezrg+AhSdh+x&#10;ojCwD5iA+tqZSB2RwQiduvR46kxMRdDlYkrNnl1yJsi2mCzmy3kKAfnz69b58F6iYVEouKPOJ3Q4&#10;3PkQs4H82SUG86hVtVVaJ8Xtyo127AA0Jdv0HdF/ctOWdQW/mk/nAwF/hRin708QRgUad61MwZcn&#10;J8gjbe9slYYxgNKDTClre+QxUjeQGPqyTw1bxACR4xKrRyLW4TDdtI0kNOh+cNbRZBfcf9+Dk5zp&#10;D5aaczWZzeIqJGU2v5yS4s4t5bkFrCCoggfOBnET0vpE3izeUBNrlfh9yeSYMk1sov24XXElzvXk&#10;9fIPWD8BAAD//wMAUEsDBBQABgAIAAAAIQA9ZVwH3wAAAAkBAAAPAAAAZHJzL2Rvd25yZXYueG1s&#10;TI/BTsMwEETvSPyDtUhcUOukLU0a4lQICQQ3KAiubrJNIux1sN00/D3LCY6reZp9U24na8SIPvSO&#10;FKTzBARS7ZqeWgVvr/ezHESImhptHKGCbwywrc7PSl007kQvOO5iK7iEQqEVdDEOhZSh7tDqMHcD&#10;EmcH562OfPpWNl6fuNwauUiStbS6J/7Q6QHvOqw/d0erIF89jh/hafn8Xq8PZhOvsvHhyyt1eTHd&#10;3oCIOMU/GH71WR0qdtq7IzVBGAWzNGNSwXW6AMH5Jst4yp7BVb4EWZXy/4LqBwAA//8DAFBLAQIt&#10;ABQABgAIAAAAIQC2gziS/gAAAOEBAAATAAAAAAAAAAAAAAAAAAAAAABbQ29udGVudF9UeXBlc10u&#10;eG1sUEsBAi0AFAAGAAgAAAAhADj9If/WAAAAlAEAAAsAAAAAAAAAAAAAAAAALwEAAF9yZWxzLy5y&#10;ZWxzUEsBAi0AFAAGAAgAAAAhAIlkRQAmAgAASwQAAA4AAAAAAAAAAAAAAAAALgIAAGRycy9lMm9E&#10;b2MueG1sUEsBAi0AFAAGAAgAAAAhAD1lXAffAAAACQEAAA8AAAAAAAAAAAAAAAAAgAQAAGRycy9k&#10;b3ducmV2LnhtbFBLBQYAAAAABAAEAPMAAACMBQAAAAA=&#10;">
                <v:textbox>
                  <w:txbxContent>
                    <w:p w:rsidR="00CE5E13" w:rsidRDefault="00CE5E13" w:rsidP="00CE5E13"/>
                    <w:p w:rsidR="00CE5E13" w:rsidRDefault="00CE5E13" w:rsidP="00CE5E13"/>
                    <w:p w:rsidR="00CE5E13" w:rsidRDefault="00CE5E13" w:rsidP="00CE5E13"/>
                    <w:p w:rsidR="00CE5E13" w:rsidRDefault="00CE5E13" w:rsidP="00CE5E13"/>
                  </w:txbxContent>
                </v:textbox>
              </v:shape>
            </w:pict>
          </mc:Fallback>
        </mc:AlternateContent>
      </w:r>
      <w:r>
        <w:rPr>
          <w:b/>
          <w:sz w:val="24"/>
          <w:szCs w:val="24"/>
        </w:rPr>
        <w:t>Thesis statement:</w:t>
      </w:r>
    </w:p>
    <w:p w14:paraId="68F66B70" w14:textId="77777777" w:rsidR="00CE5E13" w:rsidRDefault="00CE5E13" w:rsidP="00CE5E13">
      <w:pPr>
        <w:rPr>
          <w:b/>
          <w:sz w:val="24"/>
          <w:szCs w:val="24"/>
        </w:rPr>
      </w:pPr>
    </w:p>
    <w:p w14:paraId="50849408" w14:textId="77777777" w:rsidR="00CE5E13" w:rsidRDefault="00CE5E13" w:rsidP="00CE5E13">
      <w:pPr>
        <w:rPr>
          <w:b/>
          <w:sz w:val="24"/>
          <w:szCs w:val="24"/>
        </w:rPr>
      </w:pPr>
    </w:p>
    <w:p w14:paraId="092FE9C6" w14:textId="77777777" w:rsidR="00CE5E13" w:rsidRDefault="00CE5E13" w:rsidP="00CE5E13">
      <w:pPr>
        <w:rPr>
          <w:b/>
          <w:sz w:val="24"/>
          <w:szCs w:val="24"/>
        </w:rPr>
      </w:pPr>
      <w:r>
        <w:rPr>
          <w:b/>
          <w:noProof/>
          <w:sz w:val="24"/>
          <w:szCs w:val="24"/>
        </w:rPr>
        <mc:AlternateContent>
          <mc:Choice Requires="wps">
            <w:drawing>
              <wp:anchor distT="0" distB="0" distL="114300" distR="114300" simplePos="0" relativeHeight="251662336" behindDoc="0" locked="0" layoutInCell="1" allowOverlap="1" wp14:anchorId="4CA2B976" wp14:editId="19B1B697">
                <wp:simplePos x="0" y="0"/>
                <wp:positionH relativeFrom="column">
                  <wp:posOffset>-10633</wp:posOffset>
                </wp:positionH>
                <wp:positionV relativeFrom="paragraph">
                  <wp:posOffset>217170</wp:posOffset>
                </wp:positionV>
                <wp:extent cx="6294475" cy="424180"/>
                <wp:effectExtent l="0" t="0" r="11430" b="146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475" cy="424180"/>
                        </a:xfrm>
                        <a:prstGeom prst="rect">
                          <a:avLst/>
                        </a:prstGeom>
                        <a:solidFill>
                          <a:srgbClr val="FFFFFF"/>
                        </a:solidFill>
                        <a:ln w="9525">
                          <a:solidFill>
                            <a:srgbClr val="000000"/>
                          </a:solidFill>
                          <a:miter lim="800000"/>
                          <a:headEnd/>
                          <a:tailEnd/>
                        </a:ln>
                      </wps:spPr>
                      <wps:txbx>
                        <w:txbxContent>
                          <w:p w14:paraId="20C61922" w14:textId="77777777" w:rsidR="00A56F6D" w:rsidRDefault="00A56F6D" w:rsidP="00CE5E1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id="Text Box 6" o:spid="_x0000_s1033" type="#_x0000_t202" style="position:absolute;margin-left:-.85pt;margin-top:17.1pt;width:495.65pt;height:33.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7n3JQIAAEsEAAAOAAAAZHJzL2Uyb0RvYy54bWysVNuO2yAQfa/Uf0C8N04i52bFWW2zTVVp&#10;e5F2+wEY4xgVGAokdvr1HXCSRtv2paofEMMMh5lzZry+67UiR+G8BFPSyWhMiTAcamn2Jf36vHuz&#10;pMQHZmqmwIiSnoSnd5vXr9adLcQUWlC1cARBjC86W9I2BFtkmeet0MyPwAqDzgacZgFNt89qxzpE&#10;1yqbjsfzrANXWwdceI+nD4OTbhJ+0wgePjeNF4GokmJuIa0urVVcs82aFXvHbCv5OQ32D1loJg0+&#10;eoV6YIGRg5O/QWnJHXhowoiDzqBpJBepBqxmMn5RzVPLrEi1IDneXmny/w+Wfzp+cUTWJZ1TYphG&#10;iZ5FH8hb6Mk8stNZX2DQk8Ww0OMxqpwq9fYR+DdPDGxbZvbi3jnoWsFqzG4Sb2Y3VwccH0Gq7iPU&#10;+Aw7BEhAfeN0pA7JIIiOKp2uysRUOB7Op6s8X8wo4ejLp/lkmaTLWHG5bZ0P7wVoEjcldah8QmfH&#10;Rx9iNqy4hMTHPChZ76RSyXD7aqscOTLskl36UgEvwpQhXUlXs+lsIOCvEOP0/QlCy4DtrqQu6fIa&#10;xIpI2ztTp2YMTKphjykrc+YxUjeQGPqqT4ItLvJUUJ+QWAdDd+M04qYF94OSDju7pP77gTlBifpg&#10;UJzVJM/jKCQjny2maLhbT3XrYYYjVEkDJcN2G9L4JN7sPYq4k4nfqPaQyTll7NhE+3m64kjc2inq&#10;1z9g8xMAAP//AwBQSwMEFAAGAAgAAAAhAMXDCLDeAAAACQEAAA8AAABkcnMvZG93bnJldi54bWxM&#10;j0FPwkAQhe8m/ofNmHghsFuQCrVboiScPFHxvnTHtrE7W7sLlH/veMLj5H1575t8M7pOnHEIrScN&#10;yUyBQKq8banWcPjYTVcgQjRkTecJNVwxwKa4v8tNZv2F9nguYy24hEJmNDQx9pmUoWrQmTDzPRJn&#10;X35wJvI51NIO5sLlrpNzpVLpTEu80Jgetw1W3+XJaUh/ysXk/dNOaH/dvQ2VW9rtYan148P4+gIi&#10;4hhvMPzpszoU7HT0J7JBdBqmyTOTGhZPcxCcr1frFMSRQZUokEUu/39Q/AIAAP//AwBQSwECLQAU&#10;AAYACAAAACEAtoM4kv4AAADhAQAAEwAAAAAAAAAAAAAAAAAAAAAAW0NvbnRlbnRfVHlwZXNdLnht&#10;bFBLAQItABQABgAIAAAAIQA4/SH/1gAAAJQBAAALAAAAAAAAAAAAAAAAAC8BAABfcmVscy8ucmVs&#10;c1BLAQItABQABgAIAAAAIQAg87n3JQIAAEsEAAAOAAAAAAAAAAAAAAAAAC4CAABkcnMvZTJvRG9j&#10;LnhtbFBLAQItABQABgAIAAAAIQDFwwiw3gAAAAkBAAAPAAAAAAAAAAAAAAAAAH8EAABkcnMvZG93&#10;bnJldi54bWxQSwUGAAAAAAQABADzAAAAigUAAAAA&#10;">
                <v:textbox style="mso-fit-shape-to-text:t">
                  <w:txbxContent>
                    <w:p w:rsidR="00CE5E13" w:rsidRDefault="00CE5E13" w:rsidP="00CE5E13"/>
                  </w:txbxContent>
                </v:textbox>
              </v:shape>
            </w:pict>
          </mc:Fallback>
        </mc:AlternateContent>
      </w:r>
      <w:r>
        <w:rPr>
          <w:b/>
          <w:sz w:val="24"/>
          <w:szCs w:val="24"/>
        </w:rPr>
        <w:t>Evidence 1 –</w:t>
      </w:r>
    </w:p>
    <w:p w14:paraId="0E2815DE" w14:textId="77777777" w:rsidR="00CE5E13" w:rsidRDefault="00CE5E13" w:rsidP="00CE5E13">
      <w:pPr>
        <w:rPr>
          <w:b/>
          <w:sz w:val="24"/>
          <w:szCs w:val="24"/>
        </w:rPr>
      </w:pPr>
    </w:p>
    <w:p w14:paraId="32DB9D52" w14:textId="77777777" w:rsidR="00CE5E13" w:rsidRDefault="00CE5E13" w:rsidP="00CE5E13">
      <w:pPr>
        <w:rPr>
          <w:b/>
          <w:sz w:val="24"/>
          <w:szCs w:val="24"/>
        </w:rPr>
      </w:pPr>
      <w:r>
        <w:rPr>
          <w:b/>
          <w:noProof/>
          <w:sz w:val="24"/>
          <w:szCs w:val="24"/>
        </w:rPr>
        <mc:AlternateContent>
          <mc:Choice Requires="wps">
            <w:drawing>
              <wp:anchor distT="0" distB="0" distL="114300" distR="114300" simplePos="0" relativeHeight="251663360" behindDoc="0" locked="0" layoutInCell="1" allowOverlap="1" wp14:anchorId="51B686B6" wp14:editId="625AD55F">
                <wp:simplePos x="0" y="0"/>
                <wp:positionH relativeFrom="column">
                  <wp:posOffset>-10633</wp:posOffset>
                </wp:positionH>
                <wp:positionV relativeFrom="paragraph">
                  <wp:posOffset>236929</wp:posOffset>
                </wp:positionV>
                <wp:extent cx="6294460" cy="424180"/>
                <wp:effectExtent l="0" t="0" r="11430" b="146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460" cy="424180"/>
                        </a:xfrm>
                        <a:prstGeom prst="rect">
                          <a:avLst/>
                        </a:prstGeom>
                        <a:solidFill>
                          <a:srgbClr val="FFFFFF"/>
                        </a:solidFill>
                        <a:ln w="9525">
                          <a:solidFill>
                            <a:srgbClr val="000000"/>
                          </a:solidFill>
                          <a:miter lim="800000"/>
                          <a:headEnd/>
                          <a:tailEnd/>
                        </a:ln>
                      </wps:spPr>
                      <wps:txbx>
                        <w:txbxContent>
                          <w:p w14:paraId="37ACF7B9" w14:textId="77777777" w:rsidR="00A56F6D" w:rsidRDefault="00A56F6D" w:rsidP="00CE5E1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id="Text Box 7" o:spid="_x0000_s1034" type="#_x0000_t202" style="position:absolute;margin-left:-.85pt;margin-top:18.65pt;width:495.65pt;height:33.4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P2JQIAAEsEAAAOAAAAZHJzL2Uyb0RvYy54bWysVNuO2yAQfa/Uf0C8N04i52bFWW2zTVVp&#10;e5F2+wEY4xgVGAokdvr1HXCSRtv2paofEMMMh5lzZry+67UiR+G8BFPSyWhMiTAcamn2Jf36vHuz&#10;pMQHZmqmwIiSnoSnd5vXr9adLcQUWlC1cARBjC86W9I2BFtkmeet0MyPwAqDzgacZgFNt89qxzpE&#10;1yqbjsfzrANXWwdceI+nD4OTbhJ+0wgePjeNF4GokmJuIa0urVVcs82aFXvHbCv5OQ32D1loJg0+&#10;eoV6YIGRg5O/QWnJHXhowoiDzqBpJBepBqxmMn5RzVPLrEi1IDneXmny/w+Wfzp+cUTWJV1QYphG&#10;iZ5FH8hb6MkistNZX2DQk8Ww0OMxqpwq9fYR+DdPDGxbZvbi3jnoWsFqzG4Sb2Y3VwccH0Gq7iPU&#10;+Aw7BEhAfeN0pA7JIIiOKp2uysRUOB7Op6s8n6OLoy+f5pNlki5jxeW2dT68F6BJ3JTUofIJnR0f&#10;fYjZsOISEh/zoGS9k0olw+2rrXLkyLBLdulLBbwIU4Z0JV3NprOBgL9CjNP3JwgtA7a7krqky2sQ&#10;KyJt70ydmjEwqYY9pqzMmcdI3UBi6Ks+Cba8yFNBfUJiHQzdjdOImxbcD0o67OyS+u8H5gQl6oNB&#10;cVaTPI+jkIx8tpii4W491a2HGY5QJQ2UDNttSOOTeLP3KOJOJn6j2kMm55SxYxPt5+mKI3Frp6hf&#10;/4DNTwAAAP//AwBQSwMEFAAGAAgAAAAhAPqEeIHeAAAACQEAAA8AAABkcnMvZG93bnJldi54bWxM&#10;j8FuwjAQRO+V+g/WVuoFgZOmBAhxUIvEqSdSejfxNomI12lsIPx9tyd6XM3TzNt8M9pOXHDwrSMF&#10;8SwCgVQ501Kt4PC5my5B+KDJ6M4RKrihh03x+JDrzLgr7fFShlpwCflMK2hC6DMpfdWg1X7meiTO&#10;vt1gdeBzqKUZ9JXLbSdfoiiVVrfEC43ucdtgdSrPVkH6UyaTjy8zof1t9z5Udm62h7lSz0/j2xpE&#10;wDHcYfjTZ3Uo2OnozmS86BRM4wWTCpJFAoLz1XKVgjgyGL3GIItc/v+g+AUAAP//AwBQSwECLQAU&#10;AAYACAAAACEAtoM4kv4AAADhAQAAEwAAAAAAAAAAAAAAAAAAAAAAW0NvbnRlbnRfVHlwZXNdLnht&#10;bFBLAQItABQABgAIAAAAIQA4/SH/1gAAAJQBAAALAAAAAAAAAAAAAAAAAC8BAABfcmVscy8ucmVs&#10;c1BLAQItABQABgAIAAAAIQAeDVP2JQIAAEsEAAAOAAAAAAAAAAAAAAAAAC4CAABkcnMvZTJvRG9j&#10;LnhtbFBLAQItABQABgAIAAAAIQD6hHiB3gAAAAkBAAAPAAAAAAAAAAAAAAAAAH8EAABkcnMvZG93&#10;bnJldi54bWxQSwUGAAAAAAQABADzAAAAigUAAAAA&#10;">
                <v:textbox style="mso-fit-shape-to-text:t">
                  <w:txbxContent>
                    <w:p w:rsidR="00CE5E13" w:rsidRDefault="00CE5E13" w:rsidP="00CE5E13"/>
                  </w:txbxContent>
                </v:textbox>
              </v:shape>
            </w:pict>
          </mc:Fallback>
        </mc:AlternateContent>
      </w:r>
      <w:r>
        <w:rPr>
          <w:b/>
          <w:sz w:val="24"/>
          <w:szCs w:val="24"/>
        </w:rPr>
        <w:t>Evidence 2 –</w:t>
      </w:r>
    </w:p>
    <w:p w14:paraId="2E2F2B0E" w14:textId="77777777" w:rsidR="00CE5E13" w:rsidRDefault="00CE5E13" w:rsidP="00CE5E13">
      <w:pPr>
        <w:rPr>
          <w:b/>
          <w:sz w:val="24"/>
          <w:szCs w:val="24"/>
        </w:rPr>
      </w:pPr>
    </w:p>
    <w:p w14:paraId="629390E0" w14:textId="77777777" w:rsidR="00CE5E13" w:rsidRDefault="00EE6A74" w:rsidP="00CE5E13">
      <w:r>
        <w:rPr>
          <w:noProof/>
        </w:rPr>
        <mc:AlternateContent>
          <mc:Choice Requires="wps">
            <w:drawing>
              <wp:anchor distT="0" distB="0" distL="114300" distR="114300" simplePos="0" relativeHeight="251667456" behindDoc="0" locked="0" layoutInCell="1" allowOverlap="1" wp14:anchorId="51B894DF" wp14:editId="3134166A">
                <wp:simplePos x="0" y="0"/>
                <wp:positionH relativeFrom="column">
                  <wp:posOffset>4733925</wp:posOffset>
                </wp:positionH>
                <wp:positionV relativeFrom="paragraph">
                  <wp:posOffset>686435</wp:posOffset>
                </wp:positionV>
                <wp:extent cx="1708150" cy="272415"/>
                <wp:effectExtent l="0" t="0" r="635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6BE1F" w14:textId="77777777" w:rsidR="00A56F6D" w:rsidRDefault="00A56F6D" w:rsidP="00CE5E13">
                            <w:r>
                              <w:rPr>
                                <w:rFonts w:cs="Calibri"/>
                              </w:rPr>
                              <w:t>©</w:t>
                            </w:r>
                            <w:r>
                              <w:t xml:space="preserve"> Reach Associates, 2011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 o:spid="_x0000_s1035" type="#_x0000_t202" style="position:absolute;margin-left:372.75pt;margin-top:54.05pt;width:134.5pt;height:2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edChAIAABYFAAAOAAAAZHJzL2Uyb0RvYy54bWysVNuO2yAQfa/Uf0C8Z32Rs4mtdVa7SVNV&#10;2l6k3X4AMThGxUCBxN5W/fcOkKTu5aGq6gcbPMPhDOcMN7djL9CRGcuVrHF2lWLEZKMol/saf3za&#10;zpYYWUckJUJJVuNnZvHt6uWLm0FXLFedEpQZBCDSVoOuceecrpLENh3rib1SmkkItsr0xMHU7BNq&#10;yADovUjyNL1OBmWoNqph1sLfTQziVcBvW9a4921rmUOixsDNhbcJ751/J6sbUu0N0R1vTjTIP7Do&#10;CZew6QVqQxxBB8N/g+p5Y5RVrbtqVJ+otuUNCzVANVn6SzWPHdEs1AKHY/XlmOz/g23eHT8YxClo&#10;h5EkPUj0xEaH7tWIMn86g7YVJD1qSHMj/PaZvlKrH1TzySKp1h2Re3ZnjBo6RiiwCyuTydKIYz3I&#10;bnirKGxDDk4FoLE1vQeEw0CADio9X5TxVBq/5SJdZnMINRDLF3mRzT25hFTn1dpY95qpHvlBjQ0o&#10;H9DJ8cG6mHpOCeyV4HTLhQgTs9+thUFHAi7ZhueEbqdpQvpkqfyyiBj/AEnYw8c83aD61zLLi/Q+&#10;L2fb6+ViVmyL+ayEGmZpVt6X12lRFpvtN08wK6qOU8rkA5fs7MCs+DuFT70QvRM8iIYal/N8HiWa&#10;srfTItPw/KnInjtoSMH7Gi8vSaTywr6SFMomlSNcxHHyM/0gCJzB+RtOJdjAKx894MbdGPxWnt21&#10;U/QZfGEUyAYKw2UCg06ZLxgN0Jg1tp8PxDCMxBsJ3iqzovCdHCbFfJHDxEwju2mEyAagauwwisO1&#10;i91/0IbvO9gpulmqO/Bjy4NVvHEjK6jET6D5Qk2ni8J393Qesn5cZ6vvAAAA//8DAFBLAwQUAAYA&#10;CAAAACEAa/aybt8AAAAMAQAADwAAAGRycy9kb3ducmV2LnhtbEyPwU7DMBBE70j8g7VIXBC1g5Km&#10;hDgVIIG4tvQDnHibRMTrKHab9O/ZnuC2uzOafVNuFzeIM06h96QhWSkQSI23PbUaDt8fjxsQIRqy&#10;ZvCEGi4YYFvd3pSmsH6mHZ73sRUcQqEwGroYx0LK0HToTFj5EYm1o5+cibxOrbSTmTncDfJJqbV0&#10;pif+0JkR3ztsfvYnp+H4NT9kz3P9GQ/5Ll2/mT6v/UXr+7vl9QVExCX+meGKz+hQMVPtT2SDGDTk&#10;aZaxlQW1SUBcHSpJ+VTzlCUKZFXK/yWqXwAAAP//AwBQSwECLQAUAAYACAAAACEAtoM4kv4AAADh&#10;AQAAEwAAAAAAAAAAAAAAAAAAAAAAW0NvbnRlbnRfVHlwZXNdLnhtbFBLAQItABQABgAIAAAAIQA4&#10;/SH/1gAAAJQBAAALAAAAAAAAAAAAAAAAAC8BAABfcmVscy8ucmVsc1BLAQItABQABgAIAAAAIQCj&#10;DedChAIAABYFAAAOAAAAAAAAAAAAAAAAAC4CAABkcnMvZTJvRG9jLnhtbFBLAQItABQABgAIAAAA&#10;IQBr9rJu3wAAAAwBAAAPAAAAAAAAAAAAAAAAAN4EAABkcnMvZG93bnJldi54bWxQSwUGAAAAAAQA&#10;BADzAAAA6gUAAAAA&#10;" stroked="f">
                <v:textbox>
                  <w:txbxContent>
                    <w:p w:rsidR="00CE5E13" w:rsidRDefault="00CE5E13" w:rsidP="00CE5E13">
                      <w:r>
                        <w:rPr>
                          <w:rFonts w:cs="Calibri"/>
                        </w:rPr>
                        <w:t>©</w:t>
                      </w:r>
                      <w:r>
                        <w:t xml:space="preserve"> </w:t>
                      </w:r>
                      <w:bookmarkStart w:id="1" w:name="_GoBack"/>
                      <w:r>
                        <w:t>Reach Associates, 2011</w:t>
                      </w:r>
                      <w:bookmarkEnd w:id="1"/>
                    </w:p>
                  </w:txbxContent>
                </v:textbox>
              </v:shape>
            </w:pict>
          </mc:Fallback>
        </mc:AlternateContent>
      </w:r>
      <w:r w:rsidR="00CE5E13">
        <w:rPr>
          <w:b/>
          <w:noProof/>
          <w:sz w:val="24"/>
          <w:szCs w:val="24"/>
        </w:rPr>
        <mc:AlternateContent>
          <mc:Choice Requires="wps">
            <w:drawing>
              <wp:anchor distT="0" distB="0" distL="114300" distR="114300" simplePos="0" relativeHeight="251664384" behindDoc="0" locked="0" layoutInCell="1" allowOverlap="1" wp14:anchorId="364CAD76" wp14:editId="36A75040">
                <wp:simplePos x="0" y="0"/>
                <wp:positionH relativeFrom="column">
                  <wp:posOffset>-10633</wp:posOffset>
                </wp:positionH>
                <wp:positionV relativeFrom="paragraph">
                  <wp:posOffset>246055</wp:posOffset>
                </wp:positionV>
                <wp:extent cx="6294150" cy="424180"/>
                <wp:effectExtent l="0" t="0" r="11430" b="146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50" cy="424180"/>
                        </a:xfrm>
                        <a:prstGeom prst="rect">
                          <a:avLst/>
                        </a:prstGeom>
                        <a:solidFill>
                          <a:srgbClr val="FFFFFF"/>
                        </a:solidFill>
                        <a:ln w="9525">
                          <a:solidFill>
                            <a:srgbClr val="000000"/>
                          </a:solidFill>
                          <a:miter lim="800000"/>
                          <a:headEnd/>
                          <a:tailEnd/>
                        </a:ln>
                      </wps:spPr>
                      <wps:txbx>
                        <w:txbxContent>
                          <w:p w14:paraId="3E13BD85" w14:textId="77777777" w:rsidR="00A56F6D" w:rsidRDefault="00A56F6D" w:rsidP="00CE5E1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id="Text Box 8" o:spid="_x0000_s1036" type="#_x0000_t202" style="position:absolute;margin-left:-.85pt;margin-top:19.35pt;width:495.6pt;height:33.4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GUJAIAAEwEAAAOAAAAZHJzL2Uyb0RvYy54bWysVNtu2zAMfR+wfxD0vjg2nK4x4hRdugwD&#10;ugvQ7gNkWY6FSaImKbGzrx8lp2nQbS/D/CCIInVEnkN6dTNqRQ7CeQmmpvlsTokwHFppdjX99rh9&#10;c02JD8y0TIERNT0KT2/Wr1+tBluJAnpQrXAEQYyvBlvTPgRbZZnnvdDMz8AKg84OnGYBTbfLWscG&#10;RNcqK+bzq2wA11oHXHiPp3eTk64TftcJHr50nReBqJpibiGtLq1NXLP1ilU7x2wv+SkN9g9ZaCYN&#10;PnqGumOBkb2Tv0FpyR146MKMg86g6yQXqQasJp+/qOahZ1akWpAcb880+f8Hyz8fvjoi25qiUIZp&#10;lOhRjIG8g5FcR3YG6ysMerAYFkY8RpVTpd7eA//uiYFNz8xO3DoHQy9Yi9nl8WZ2cXXC8RGkGT5B&#10;i8+wfYAENHZOR+qQDILoqNLxrExMhePhVbEs8wW6OPrKosyvk3QZq55uW+fDBwGaxE1NHSqf0Nnh&#10;3oeYDaueQuJjHpRst1KpZLhds1GOHBh2yTZ9qYAXYcqQoabLRbGYCPgrxDx9f4LQMmC7K6mR73MQ&#10;qyJt702bmjEwqaY9pqzMicdI3URiGJsxCZYnCiLJDbRHZNbB1N44jrjpwf2kZMDWrqn/sWdOUKI+&#10;GlRnmZdlnIVklIu3BRru0tNcepjhCFXTQMm03YQ0P4k4e4sqbmUi+DmTU87Yson303jFmbi0U9Tz&#10;T2D9CwAA//8DAFBLAwQUAAYACAAAACEAfOTDwN4AAAAJAQAADwAAAGRycy9kb3ducmV2LnhtbEyP&#10;wW7CMAyG75P2DpEn7YIgZSislKZoQ+K0Ex27h8ZrKxqnawKUt593GifL+j/9/pxvRteJCw6h9aRh&#10;PktAIFXetlRrOHzupimIEA1Z03lCDTcMsCkeH3KTWX+lPV7KWAsuoZAZDU2MfSZlqBp0Jsx8j8TZ&#10;tx+cibwOtbSDuXK56+RLkiylMy3xhcb0uG2wOpVnp2H5Uy4mH192Qvvb7n2onLLbg9L6+Wl8W4OI&#10;OMZ/GP70WR0Kdjr6M9kgOg3T+SuTGhYpT85X6UqBODKYKAWyyOX9B8UvAAAA//8DAFBLAQItABQA&#10;BgAIAAAAIQC2gziS/gAAAOEBAAATAAAAAAAAAAAAAAAAAAAAAABbQ29udGVudF9UeXBlc10ueG1s&#10;UEsBAi0AFAAGAAgAAAAhADj9If/WAAAAlAEAAAsAAAAAAAAAAAAAAAAALwEAAF9yZWxzLy5yZWxz&#10;UEsBAi0AFAAGAAgAAAAhAMdC4ZQkAgAATAQAAA4AAAAAAAAAAAAAAAAALgIAAGRycy9lMm9Eb2Mu&#10;eG1sUEsBAi0AFAAGAAgAAAAhAHzkw8DeAAAACQEAAA8AAAAAAAAAAAAAAAAAfgQAAGRycy9kb3du&#10;cmV2LnhtbFBLBQYAAAAABAAEAPMAAACJBQAAAAA=&#10;">
                <v:textbox style="mso-fit-shape-to-text:t">
                  <w:txbxContent>
                    <w:p w:rsidR="00CE5E13" w:rsidRDefault="00CE5E13" w:rsidP="00CE5E13"/>
                  </w:txbxContent>
                </v:textbox>
              </v:shape>
            </w:pict>
          </mc:Fallback>
        </mc:AlternateContent>
      </w:r>
      <w:r w:rsidR="00CE5E13">
        <w:rPr>
          <w:b/>
          <w:sz w:val="24"/>
          <w:szCs w:val="24"/>
        </w:rPr>
        <w:t xml:space="preserve">Evidence 3 – </w:t>
      </w:r>
    </w:p>
    <w:sectPr w:rsidR="00CE5E13" w:rsidSect="00F61109">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2FF4"/>
    <w:multiLevelType w:val="hybridMultilevel"/>
    <w:tmpl w:val="9A7C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36218C"/>
    <w:multiLevelType w:val="hybridMultilevel"/>
    <w:tmpl w:val="7C44AF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9A083D"/>
    <w:multiLevelType w:val="hybridMultilevel"/>
    <w:tmpl w:val="841A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DD48BC"/>
    <w:multiLevelType w:val="hybridMultilevel"/>
    <w:tmpl w:val="D4DED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1B7CB6"/>
    <w:multiLevelType w:val="hybridMultilevel"/>
    <w:tmpl w:val="36466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3B49C3"/>
    <w:multiLevelType w:val="hybridMultilevel"/>
    <w:tmpl w:val="32BC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E13"/>
    <w:rsid w:val="000935C5"/>
    <w:rsid w:val="000D657A"/>
    <w:rsid w:val="001633FE"/>
    <w:rsid w:val="001E2590"/>
    <w:rsid w:val="001F5288"/>
    <w:rsid w:val="00204AEE"/>
    <w:rsid w:val="002128CC"/>
    <w:rsid w:val="002741A8"/>
    <w:rsid w:val="003875DC"/>
    <w:rsid w:val="004D4FDD"/>
    <w:rsid w:val="00701570"/>
    <w:rsid w:val="0079677C"/>
    <w:rsid w:val="00841FE3"/>
    <w:rsid w:val="00866D84"/>
    <w:rsid w:val="00913CEB"/>
    <w:rsid w:val="00A56F6D"/>
    <w:rsid w:val="00AE312E"/>
    <w:rsid w:val="00C06FF3"/>
    <w:rsid w:val="00CE5E13"/>
    <w:rsid w:val="00E36CAC"/>
    <w:rsid w:val="00EE6A74"/>
    <w:rsid w:val="00F37704"/>
    <w:rsid w:val="00F46616"/>
    <w:rsid w:val="00F61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D8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5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E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5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E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Feldman</dc:creator>
  <cp:lastModifiedBy>Cathy Feldman</cp:lastModifiedBy>
  <cp:revision>2</cp:revision>
  <dcterms:created xsi:type="dcterms:W3CDTF">2012-08-06T14:07:00Z</dcterms:created>
  <dcterms:modified xsi:type="dcterms:W3CDTF">2012-08-06T14:07:00Z</dcterms:modified>
</cp:coreProperties>
</file>